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F86" w:rsidRPr="00664F86" w:rsidRDefault="00664F86" w:rsidP="00664F8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664F86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C722B24" wp14:editId="32EDDC6B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4F86">
        <w:rPr>
          <w:rFonts w:ascii="Times New Roman" w:hAnsi="Times New Roman"/>
          <w:b/>
          <w:sz w:val="28"/>
          <w:szCs w:val="24"/>
        </w:rPr>
        <w:t xml:space="preserve"> </w:t>
      </w:r>
    </w:p>
    <w:p w:rsidR="00664F86" w:rsidRPr="00664F86" w:rsidRDefault="00664F86" w:rsidP="00664F8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664F86" w:rsidRPr="00664F86" w:rsidRDefault="00664F86" w:rsidP="00664F86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664F86">
        <w:rPr>
          <w:rFonts w:ascii="Times New Roman" w:hAnsi="Times New Roman"/>
          <w:b/>
          <w:sz w:val="28"/>
          <w:szCs w:val="20"/>
        </w:rPr>
        <w:t>СОВЕТ ДЕПУТАТОВ</w:t>
      </w:r>
    </w:p>
    <w:p w:rsidR="00664F86" w:rsidRPr="00664F86" w:rsidRDefault="00664F86" w:rsidP="00664F86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664F86">
        <w:rPr>
          <w:rFonts w:ascii="Times New Roman" w:hAnsi="Times New Roman"/>
          <w:b/>
          <w:sz w:val="28"/>
          <w:szCs w:val="20"/>
        </w:rPr>
        <w:t>ГОРОДСКОГО ОКРУГА ДОМОДЕДОВО</w:t>
      </w:r>
    </w:p>
    <w:p w:rsidR="00664F86" w:rsidRPr="00664F86" w:rsidRDefault="00664F86" w:rsidP="00664F86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664F86">
        <w:rPr>
          <w:rFonts w:ascii="Times New Roman" w:hAnsi="Times New Roman"/>
          <w:b/>
          <w:sz w:val="28"/>
          <w:szCs w:val="20"/>
        </w:rPr>
        <w:t xml:space="preserve"> МОСКОВСКОЙ ОБЛАСТИ</w:t>
      </w:r>
    </w:p>
    <w:p w:rsidR="00664F86" w:rsidRPr="00664F86" w:rsidRDefault="00664F86" w:rsidP="00664F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4F86" w:rsidRPr="00664F86" w:rsidRDefault="00664F86" w:rsidP="00664F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4F86" w:rsidRPr="00664F86" w:rsidRDefault="00664F86" w:rsidP="00664F86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20"/>
        </w:rPr>
      </w:pPr>
      <w:r w:rsidRPr="00664F86">
        <w:rPr>
          <w:rFonts w:ascii="Times New Roman" w:hAnsi="Times New Roman"/>
          <w:b/>
          <w:sz w:val="32"/>
          <w:szCs w:val="20"/>
        </w:rPr>
        <w:t>РЕШЕНИЕ</w:t>
      </w:r>
    </w:p>
    <w:p w:rsidR="00664F86" w:rsidRPr="00664F86" w:rsidRDefault="00664F86" w:rsidP="00664F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4F86" w:rsidRPr="00664F86" w:rsidRDefault="00664F86" w:rsidP="00664F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64CF5">
        <w:rPr>
          <w:rFonts w:ascii="Times New Roman" w:hAnsi="Times New Roman"/>
          <w:sz w:val="24"/>
          <w:szCs w:val="24"/>
          <w:u w:val="single"/>
        </w:rPr>
        <w:t xml:space="preserve">от  </w:t>
      </w:r>
      <w:r w:rsidR="00364CF5" w:rsidRPr="008B6048">
        <w:rPr>
          <w:rFonts w:ascii="Times New Roman" w:hAnsi="Times New Roman"/>
          <w:sz w:val="24"/>
          <w:szCs w:val="24"/>
          <w:u w:val="single"/>
        </w:rPr>
        <w:t>19.06</w:t>
      </w:r>
      <w:r w:rsidR="00364CF5" w:rsidRPr="00364CF5">
        <w:rPr>
          <w:rFonts w:ascii="Times New Roman" w:hAnsi="Times New Roman"/>
          <w:sz w:val="24"/>
          <w:szCs w:val="24"/>
          <w:u w:val="single"/>
        </w:rPr>
        <w:t>.</w:t>
      </w:r>
      <w:r w:rsidR="00364CF5" w:rsidRPr="008B6048">
        <w:rPr>
          <w:rFonts w:ascii="Times New Roman" w:hAnsi="Times New Roman"/>
          <w:sz w:val="24"/>
          <w:szCs w:val="24"/>
          <w:u w:val="single"/>
        </w:rPr>
        <w:t>2017</w:t>
      </w:r>
      <w:r w:rsidRPr="00664F86">
        <w:rPr>
          <w:rFonts w:ascii="Times New Roman" w:hAnsi="Times New Roman"/>
          <w:sz w:val="24"/>
          <w:szCs w:val="24"/>
        </w:rPr>
        <w:t xml:space="preserve">   </w:t>
      </w:r>
      <w:r w:rsidRPr="0080763B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364CF5" w:rsidRPr="0080763B">
        <w:rPr>
          <w:rFonts w:ascii="Times New Roman" w:hAnsi="Times New Roman"/>
          <w:sz w:val="24"/>
          <w:szCs w:val="24"/>
          <w:u w:val="single"/>
        </w:rPr>
        <w:t>1-4/810</w:t>
      </w:r>
    </w:p>
    <w:p w:rsidR="00884E7E" w:rsidRDefault="00884E7E" w:rsidP="00884E7E">
      <w:pPr>
        <w:jc w:val="center"/>
      </w:pPr>
    </w:p>
    <w:p w:rsidR="00884E7E" w:rsidRPr="00884E7E" w:rsidRDefault="00884E7E" w:rsidP="00884E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84E7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</w:t>
      </w:r>
      <w:r w:rsidRPr="00884E7E">
        <w:rPr>
          <w:rFonts w:ascii="Times New Roman" w:hAnsi="Times New Roman"/>
          <w:sz w:val="24"/>
          <w:szCs w:val="24"/>
        </w:rPr>
        <w:t xml:space="preserve"> учетом изменений и дополнений, внесенных решениями</w:t>
      </w:r>
    </w:p>
    <w:p w:rsidR="00A00188" w:rsidRDefault="00884E7E" w:rsidP="00884E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84E7E">
        <w:rPr>
          <w:rFonts w:ascii="Times New Roman" w:hAnsi="Times New Roman"/>
          <w:sz w:val="24"/>
          <w:szCs w:val="24"/>
        </w:rPr>
        <w:t>Совета депутатов городского округа Домодедово от 28.01.2021 №1-4/1107,</w:t>
      </w:r>
    </w:p>
    <w:p w:rsidR="00884E7E" w:rsidRPr="00884E7E" w:rsidRDefault="00A00188" w:rsidP="00884E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04.10.2022 №1-4/1264</w:t>
      </w:r>
      <w:r w:rsidR="00915586">
        <w:rPr>
          <w:rFonts w:ascii="Times New Roman" w:hAnsi="Times New Roman"/>
          <w:sz w:val="24"/>
          <w:szCs w:val="24"/>
        </w:rPr>
        <w:t xml:space="preserve">, от </w:t>
      </w:r>
      <w:r w:rsidR="00915586" w:rsidRPr="00915586">
        <w:rPr>
          <w:rFonts w:ascii="Times New Roman" w:hAnsi="Times New Roman"/>
          <w:sz w:val="24"/>
          <w:szCs w:val="24"/>
        </w:rPr>
        <w:t>19.12.2023</w:t>
      </w:r>
      <w:r w:rsidR="00915586" w:rsidRPr="00915586">
        <w:rPr>
          <w:rFonts w:ascii="Times New Roman" w:hAnsi="Times New Roman"/>
          <w:sz w:val="24"/>
          <w:szCs w:val="24"/>
        </w:rPr>
        <w:t>№1-4/1387</w:t>
      </w:r>
      <w:r>
        <w:rPr>
          <w:rFonts w:ascii="Times New Roman" w:hAnsi="Times New Roman"/>
          <w:sz w:val="24"/>
          <w:szCs w:val="24"/>
        </w:rPr>
        <w:t>)</w:t>
      </w:r>
    </w:p>
    <w:p w:rsidR="00664F86" w:rsidRPr="00664F86" w:rsidRDefault="00664F86" w:rsidP="00664F86">
      <w:pPr>
        <w:rPr>
          <w:rFonts w:asciiTheme="minorHAnsi" w:eastAsiaTheme="minorHAnsi" w:hAnsiTheme="minorHAnsi" w:cstheme="minorBidi"/>
          <w:lang w:eastAsia="en-US"/>
        </w:rPr>
      </w:pPr>
    </w:p>
    <w:p w:rsidR="00642394" w:rsidRDefault="00C14D02" w:rsidP="00C14D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4D02">
        <w:rPr>
          <w:rFonts w:ascii="Times New Roman" w:hAnsi="Times New Roman"/>
          <w:sz w:val="24"/>
          <w:szCs w:val="24"/>
        </w:rPr>
        <w:t>О</w:t>
      </w:r>
      <w:r w:rsidR="00642394">
        <w:rPr>
          <w:rFonts w:ascii="Times New Roman" w:hAnsi="Times New Roman"/>
          <w:sz w:val="24"/>
          <w:szCs w:val="24"/>
        </w:rPr>
        <w:t>б</w:t>
      </w:r>
      <w:r w:rsidRPr="00C14D02">
        <w:rPr>
          <w:rFonts w:ascii="Times New Roman" w:hAnsi="Times New Roman"/>
          <w:sz w:val="24"/>
          <w:szCs w:val="24"/>
        </w:rPr>
        <w:t xml:space="preserve"> </w:t>
      </w:r>
      <w:r w:rsidR="00642394">
        <w:rPr>
          <w:rFonts w:ascii="Times New Roman" w:hAnsi="Times New Roman"/>
          <w:sz w:val="24"/>
          <w:szCs w:val="24"/>
        </w:rPr>
        <w:t>утверждении</w:t>
      </w:r>
      <w:r w:rsidRPr="00C14D02">
        <w:rPr>
          <w:rFonts w:ascii="Times New Roman" w:hAnsi="Times New Roman"/>
          <w:sz w:val="24"/>
          <w:szCs w:val="24"/>
        </w:rPr>
        <w:t xml:space="preserve"> Положени</w:t>
      </w:r>
      <w:r w:rsidR="00642394">
        <w:rPr>
          <w:rFonts w:ascii="Times New Roman" w:hAnsi="Times New Roman"/>
          <w:sz w:val="24"/>
          <w:szCs w:val="24"/>
        </w:rPr>
        <w:t xml:space="preserve">я </w:t>
      </w:r>
      <w:r w:rsidRPr="00C14D02">
        <w:rPr>
          <w:rFonts w:ascii="Times New Roman" w:hAnsi="Times New Roman"/>
          <w:sz w:val="24"/>
          <w:szCs w:val="24"/>
        </w:rPr>
        <w:t>о бюджетном</w:t>
      </w:r>
    </w:p>
    <w:p w:rsidR="00642394" w:rsidRDefault="00C14D02" w:rsidP="0064239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14D02">
        <w:rPr>
          <w:rFonts w:ascii="Times New Roman" w:hAnsi="Times New Roman"/>
          <w:sz w:val="24"/>
          <w:szCs w:val="24"/>
        </w:rPr>
        <w:t xml:space="preserve">процессе в </w:t>
      </w:r>
      <w:r w:rsidRPr="00C14D02">
        <w:rPr>
          <w:rFonts w:ascii="Times New Roman" w:hAnsi="Times New Roman"/>
          <w:bCs/>
          <w:sz w:val="24"/>
          <w:szCs w:val="24"/>
        </w:rPr>
        <w:t>городском</w:t>
      </w:r>
      <w:r w:rsidR="00642394">
        <w:rPr>
          <w:rFonts w:ascii="Times New Roman" w:hAnsi="Times New Roman"/>
          <w:bCs/>
          <w:sz w:val="24"/>
          <w:szCs w:val="24"/>
        </w:rPr>
        <w:t xml:space="preserve"> </w:t>
      </w:r>
      <w:r w:rsidRPr="00C14D02">
        <w:rPr>
          <w:rFonts w:ascii="Times New Roman" w:hAnsi="Times New Roman"/>
          <w:bCs/>
          <w:sz w:val="24"/>
          <w:szCs w:val="24"/>
        </w:rPr>
        <w:t xml:space="preserve">округе Домодедово </w:t>
      </w:r>
    </w:p>
    <w:p w:rsidR="00C14D02" w:rsidRPr="00C14D02" w:rsidRDefault="00C14D02" w:rsidP="006423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14D02">
        <w:rPr>
          <w:rFonts w:ascii="Times New Roman" w:hAnsi="Times New Roman"/>
          <w:bCs/>
          <w:sz w:val="24"/>
          <w:szCs w:val="24"/>
        </w:rPr>
        <w:t>Московской области</w:t>
      </w:r>
    </w:p>
    <w:p w:rsidR="00642394" w:rsidRDefault="00642394" w:rsidP="006423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42394" w:rsidRDefault="00642394" w:rsidP="006423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В соответствии с Бюджетным </w:t>
      </w:r>
      <w:hyperlink r:id="rId8" w:history="1">
        <w:r w:rsidRPr="00642394">
          <w:rPr>
            <w:rFonts w:ascii="Times New Roman" w:eastAsiaTheme="minorHAnsi" w:hAnsi="Times New Roman"/>
            <w:sz w:val="24"/>
            <w:szCs w:val="24"/>
            <w:lang w:eastAsia="en-US"/>
          </w:rPr>
          <w:t>кодексом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Российской Федерации, Федеральным </w:t>
      </w:r>
      <w:hyperlink r:id="rId9" w:history="1">
        <w:r w:rsidRPr="00642394">
          <w:rPr>
            <w:rFonts w:ascii="Times New Roman" w:eastAsiaTheme="minorHAnsi" w:hAnsi="Times New Roman"/>
            <w:sz w:val="24"/>
            <w:szCs w:val="24"/>
            <w:lang w:eastAsia="en-US"/>
          </w:rPr>
          <w:t>законом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0" w:history="1">
        <w:r w:rsidRPr="00642394">
          <w:rPr>
            <w:rFonts w:ascii="Times New Roman" w:eastAsiaTheme="minorHAnsi" w:hAnsi="Times New Roman"/>
            <w:sz w:val="24"/>
            <w:szCs w:val="24"/>
            <w:lang w:eastAsia="en-US"/>
          </w:rPr>
          <w:t>Уставом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городского округа Домодедово Московской области и в целях определения правовых основ, содержания и механизма осуществления бюджетного процесса в городском округе Домодедово Московской области Совет депутатов городского округа решил:</w:t>
      </w:r>
    </w:p>
    <w:p w:rsidR="00642394" w:rsidRDefault="00642394" w:rsidP="0064239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1. Утвердить </w:t>
      </w:r>
      <w:hyperlink r:id="rId11" w:history="1">
        <w:r w:rsidRPr="00642394">
          <w:rPr>
            <w:rFonts w:ascii="Times New Roman" w:eastAsiaTheme="minorHAnsi" w:hAnsi="Times New Roman"/>
            <w:sz w:val="24"/>
            <w:szCs w:val="24"/>
            <w:lang w:eastAsia="en-US"/>
          </w:rPr>
          <w:t>Положение</w:t>
        </w:r>
      </w:hyperlink>
      <w:r w:rsidRPr="00642394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о бюджетном процессе в городском округе Домодедово Московской области (прилагается).</w:t>
      </w:r>
    </w:p>
    <w:p w:rsidR="00642394" w:rsidRDefault="00642394" w:rsidP="0064239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2. Признать утратившим силу </w:t>
      </w:r>
      <w:hyperlink r:id="rId12" w:history="1">
        <w:r w:rsidRPr="00642394">
          <w:rPr>
            <w:rFonts w:ascii="Times New Roman" w:eastAsiaTheme="minorHAnsi" w:hAnsi="Times New Roman"/>
            <w:sz w:val="24"/>
            <w:szCs w:val="24"/>
            <w:lang w:eastAsia="en-US"/>
          </w:rPr>
          <w:t>решение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Совета депутатов городского округа Домодедово от 10.10.2013 N 1-4/538 "Об утверждении Положения о бюджетном процессе в городском округе Домодедово Московской области".</w:t>
      </w:r>
    </w:p>
    <w:p w:rsidR="00642394" w:rsidRDefault="00642394" w:rsidP="0064239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3. Опубликовать настоящее решение в установленном порядке.</w:t>
      </w:r>
    </w:p>
    <w:p w:rsidR="00642394" w:rsidRDefault="00642394" w:rsidP="0064239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4. Настоящее решение вступает в силу с 1 января 2018 года.</w:t>
      </w:r>
    </w:p>
    <w:p w:rsidR="00642394" w:rsidRDefault="00642394" w:rsidP="0064239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5. </w:t>
      </w:r>
      <w:r w:rsidRPr="00642394">
        <w:rPr>
          <w:rFonts w:ascii="Times New Roman" w:eastAsiaTheme="minorHAnsi" w:hAnsi="Times New Roman"/>
          <w:sz w:val="24"/>
          <w:szCs w:val="24"/>
          <w:lang w:eastAsia="en-US"/>
        </w:rPr>
        <w:t xml:space="preserve">Положения </w:t>
      </w:r>
      <w:hyperlink r:id="rId13" w:history="1">
        <w:r w:rsidRPr="00642394">
          <w:rPr>
            <w:rFonts w:ascii="Times New Roman" w:eastAsiaTheme="minorHAnsi" w:hAnsi="Times New Roman"/>
            <w:sz w:val="24"/>
            <w:szCs w:val="24"/>
            <w:lang w:eastAsia="en-US"/>
          </w:rPr>
          <w:t>статей 7</w:t>
        </w:r>
      </w:hyperlink>
      <w:r w:rsidRPr="00642394">
        <w:rPr>
          <w:rFonts w:ascii="Times New Roman" w:eastAsiaTheme="minorHAnsi" w:hAnsi="Times New Roman"/>
          <w:sz w:val="24"/>
          <w:szCs w:val="24"/>
          <w:lang w:eastAsia="en-US"/>
        </w:rPr>
        <w:t xml:space="preserve">, </w:t>
      </w:r>
      <w:hyperlink r:id="rId14" w:history="1">
        <w:r w:rsidRPr="00642394">
          <w:rPr>
            <w:rFonts w:ascii="Times New Roman" w:eastAsiaTheme="minorHAnsi" w:hAnsi="Times New Roman"/>
            <w:sz w:val="24"/>
            <w:szCs w:val="24"/>
            <w:lang w:eastAsia="en-US"/>
          </w:rPr>
          <w:t>8</w:t>
        </w:r>
      </w:hyperlink>
      <w:r w:rsidRPr="00642394">
        <w:rPr>
          <w:rFonts w:ascii="Times New Roman" w:eastAsiaTheme="minorHAnsi" w:hAnsi="Times New Roman"/>
          <w:sz w:val="24"/>
          <w:szCs w:val="24"/>
          <w:lang w:eastAsia="en-US"/>
        </w:rPr>
        <w:t xml:space="preserve"> и </w:t>
      </w:r>
      <w:hyperlink r:id="rId15" w:history="1">
        <w:r w:rsidRPr="00642394">
          <w:rPr>
            <w:rFonts w:ascii="Times New Roman" w:eastAsiaTheme="minorHAnsi" w:hAnsi="Times New Roman"/>
            <w:sz w:val="24"/>
            <w:szCs w:val="24"/>
            <w:lang w:eastAsia="en-US"/>
          </w:rPr>
          <w:t>9</w:t>
        </w:r>
      </w:hyperlink>
      <w:r w:rsidRPr="00642394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Положения о бюджетном процессе в городском округе Домодедово Московской области применяются к правоотношениям, возникающим при составлении бюджета городского округа на 2018 год и плановый период 2019 и 2020 годов.</w:t>
      </w:r>
    </w:p>
    <w:p w:rsidR="00C14D02" w:rsidRDefault="00C14D02" w:rsidP="00C14D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5778"/>
        <w:gridCol w:w="4145"/>
      </w:tblGrid>
      <w:tr w:rsidR="00642394" w:rsidRPr="00C14D02" w:rsidTr="002547D4">
        <w:tc>
          <w:tcPr>
            <w:tcW w:w="5778" w:type="dxa"/>
            <w:shd w:val="clear" w:color="auto" w:fill="auto"/>
          </w:tcPr>
          <w:p w:rsidR="00642394" w:rsidRPr="00C14D02" w:rsidRDefault="00642394" w:rsidP="002547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2394" w:rsidRPr="00A43E5C" w:rsidRDefault="00642394" w:rsidP="002547D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E5C">
              <w:rPr>
                <w:rFonts w:ascii="Times New Roman" w:hAnsi="Times New Roman"/>
                <w:bCs/>
                <w:sz w:val="24"/>
                <w:szCs w:val="24"/>
              </w:rPr>
              <w:t xml:space="preserve">Председатель Совета депутатов </w:t>
            </w:r>
          </w:p>
          <w:p w:rsidR="00642394" w:rsidRPr="00C14D02" w:rsidRDefault="00642394" w:rsidP="002547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D02">
              <w:rPr>
                <w:rFonts w:ascii="Times New Roman" w:hAnsi="Times New Roman"/>
                <w:sz w:val="24"/>
                <w:szCs w:val="24"/>
              </w:rPr>
              <w:t xml:space="preserve">городского округа </w:t>
            </w:r>
          </w:p>
          <w:p w:rsidR="00642394" w:rsidRPr="00C14D02" w:rsidRDefault="00642394" w:rsidP="002547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D02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</w:p>
          <w:p w:rsidR="00642394" w:rsidRPr="00C14D02" w:rsidRDefault="00642394" w:rsidP="002547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2394" w:rsidRPr="00C14D02" w:rsidRDefault="00642394" w:rsidP="006423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D02"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Т.В. Реутова</w:t>
            </w:r>
          </w:p>
        </w:tc>
        <w:tc>
          <w:tcPr>
            <w:tcW w:w="4145" w:type="dxa"/>
            <w:shd w:val="clear" w:color="auto" w:fill="auto"/>
          </w:tcPr>
          <w:p w:rsidR="00642394" w:rsidRPr="00C14D02" w:rsidRDefault="00642394" w:rsidP="002547D4">
            <w:pPr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  <w:r w:rsidRPr="00C14D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2394" w:rsidRPr="00C14D02" w:rsidRDefault="00642394" w:rsidP="002547D4">
            <w:pPr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  <w:r w:rsidRPr="00C14D02">
              <w:rPr>
                <w:rFonts w:ascii="Times New Roman" w:hAnsi="Times New Roman"/>
                <w:sz w:val="24"/>
                <w:szCs w:val="24"/>
              </w:rPr>
              <w:t xml:space="preserve">           Глава городского округа </w:t>
            </w:r>
          </w:p>
          <w:p w:rsidR="00642394" w:rsidRPr="00C14D02" w:rsidRDefault="00642394" w:rsidP="002547D4">
            <w:pPr>
              <w:spacing w:after="0" w:line="240" w:lineRule="auto"/>
              <w:ind w:left="601" w:hanging="6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2394" w:rsidRPr="00C14D02" w:rsidRDefault="00642394" w:rsidP="002547D4">
            <w:pPr>
              <w:spacing w:after="0" w:line="240" w:lineRule="auto"/>
              <w:ind w:left="601" w:hanging="6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2394" w:rsidRPr="00C14D02" w:rsidRDefault="00642394" w:rsidP="002547D4">
            <w:pPr>
              <w:spacing w:after="0" w:line="240" w:lineRule="auto"/>
              <w:ind w:left="601" w:hanging="60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42394" w:rsidRPr="00C14D02" w:rsidRDefault="00642394" w:rsidP="002547D4">
            <w:pPr>
              <w:spacing w:after="0" w:line="240" w:lineRule="auto"/>
              <w:ind w:left="601" w:hanging="6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А.В. Двойных</w:t>
            </w:r>
          </w:p>
        </w:tc>
      </w:tr>
    </w:tbl>
    <w:p w:rsidR="00642394" w:rsidRPr="00C14D02" w:rsidRDefault="00642394" w:rsidP="00C14D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4D02" w:rsidRPr="00C14D02" w:rsidRDefault="00C14D02" w:rsidP="00C14D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2394" w:rsidRDefault="00642394" w:rsidP="00C14D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7771" w:rsidRDefault="00A47771" w:rsidP="00C14D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0"/>
        <w:gridCol w:w="4694"/>
      </w:tblGrid>
      <w:tr w:rsidR="00A47771" w:rsidTr="00A47771">
        <w:tc>
          <w:tcPr>
            <w:tcW w:w="4785" w:type="dxa"/>
          </w:tcPr>
          <w:p w:rsidR="00A47771" w:rsidRDefault="00A47771" w:rsidP="00C14D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A47771" w:rsidRDefault="00A47771" w:rsidP="00A47771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Утверждено</w:t>
            </w:r>
          </w:p>
          <w:p w:rsidR="00A47771" w:rsidRDefault="00A47771" w:rsidP="00A4777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решением Совета депутатов</w:t>
            </w:r>
          </w:p>
          <w:p w:rsidR="00A47771" w:rsidRDefault="00A47771" w:rsidP="00A4777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городского округа Домодедово</w:t>
            </w:r>
          </w:p>
          <w:p w:rsidR="00A47771" w:rsidRDefault="00A47771" w:rsidP="00A4777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Московской области</w:t>
            </w:r>
          </w:p>
          <w:p w:rsidR="00A47771" w:rsidRDefault="00A47771" w:rsidP="00A4777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 19 июня 2017 г. N 1-4/810</w:t>
            </w:r>
          </w:p>
          <w:p w:rsidR="00A47771" w:rsidRDefault="00A47771" w:rsidP="00C14D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7771" w:rsidRDefault="00A47771" w:rsidP="00C14D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42394" w:rsidRPr="00765103" w:rsidRDefault="00A47771" w:rsidP="00A47771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765103">
        <w:rPr>
          <w:rFonts w:ascii="Times New Roman" w:eastAsiaTheme="minorHAnsi" w:hAnsi="Times New Roman"/>
          <w:b/>
          <w:sz w:val="24"/>
          <w:szCs w:val="24"/>
          <w:lang w:eastAsia="en-US"/>
        </w:rPr>
        <w:t>ПОЛОЖЕНИЕ О БЮДЖЕТНОМ ПРОЦЕССЕ В ГОРОДСКОМ ОКРУГЕ ДОМОДЕДОВО МОСКОВСКОЙ ОБЛАСТИ</w:t>
      </w:r>
    </w:p>
    <w:p w:rsidR="00A47771" w:rsidRDefault="00A47771" w:rsidP="00A47771">
      <w:pPr>
        <w:spacing w:after="0" w:line="240" w:lineRule="auto"/>
        <w:ind w:firstLine="567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47771" w:rsidRDefault="00A47771" w:rsidP="00A477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Раздел I. ОБЩИЕ ПОЛОЖЕНИЯ</w:t>
      </w:r>
    </w:p>
    <w:p w:rsidR="00A47771" w:rsidRDefault="00A47771" w:rsidP="00A47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47771" w:rsidRDefault="00A47771" w:rsidP="00A477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Статья 1. Правоотношения, регулируемые настоящим Положением</w:t>
      </w:r>
    </w:p>
    <w:p w:rsidR="00A47771" w:rsidRDefault="00A47771" w:rsidP="00A47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47771" w:rsidRDefault="00A47771" w:rsidP="00A477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Настоящее Положение в соответствии с </w:t>
      </w:r>
      <w:hyperlink r:id="rId16" w:history="1">
        <w:r w:rsidRPr="00A47771">
          <w:rPr>
            <w:rFonts w:ascii="Times New Roman" w:eastAsiaTheme="minorHAnsi" w:hAnsi="Times New Roman"/>
            <w:sz w:val="24"/>
            <w:szCs w:val="24"/>
            <w:lang w:eastAsia="en-US"/>
          </w:rPr>
          <w:t>Конституцией</w:t>
        </w:r>
      </w:hyperlink>
      <w:r w:rsidRPr="00A47771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Российской Федерации, Бюджетным </w:t>
      </w:r>
      <w:hyperlink r:id="rId17" w:history="1">
        <w:r w:rsidRPr="00A47771">
          <w:rPr>
            <w:rFonts w:ascii="Times New Roman" w:eastAsiaTheme="minorHAnsi" w:hAnsi="Times New Roman"/>
            <w:sz w:val="24"/>
            <w:szCs w:val="24"/>
            <w:lang w:eastAsia="en-US"/>
          </w:rPr>
          <w:t>кодексом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Российской Федерации, Налоговым </w:t>
      </w:r>
      <w:hyperlink r:id="rId18" w:history="1">
        <w:r w:rsidRPr="00A47771">
          <w:rPr>
            <w:rFonts w:ascii="Times New Roman" w:eastAsiaTheme="minorHAnsi" w:hAnsi="Times New Roman"/>
            <w:sz w:val="24"/>
            <w:szCs w:val="24"/>
            <w:lang w:eastAsia="en-US"/>
          </w:rPr>
          <w:t>кодексом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Российской Федерации, </w:t>
      </w:r>
      <w:hyperlink r:id="rId19" w:history="1">
        <w:r w:rsidRPr="00A47771">
          <w:rPr>
            <w:rFonts w:ascii="Times New Roman" w:eastAsiaTheme="minorHAnsi" w:hAnsi="Times New Roman"/>
            <w:sz w:val="24"/>
            <w:szCs w:val="24"/>
            <w:lang w:eastAsia="en-US"/>
          </w:rPr>
          <w:t>Уставом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городского округа Домодедово Московской области (далее - Устав) регулирует бюджетные правоотношения, возникающие между субъектами бюджетных правоотношений в ходе составления и рассмотрения проекта бюджета, утверждения и исполнения бюджета городского округа Домодедово, контроля за его исполнением, осуществления бюджетного учета, внешней проверки, составления, рассмотрения и утверждения бюджетной отчетности.</w:t>
      </w:r>
    </w:p>
    <w:p w:rsidR="00A47771" w:rsidRDefault="00A47771" w:rsidP="00A47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47771" w:rsidRDefault="00A47771" w:rsidP="00A477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Статья 2. Правовые основы осуществления бюджетных правоотношений в городском округе Домодедово</w:t>
      </w:r>
    </w:p>
    <w:p w:rsidR="00A47771" w:rsidRDefault="00A47771" w:rsidP="00A47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47771" w:rsidRDefault="00A47771" w:rsidP="00A477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Бюджетные правоотношения в городском округе Домодедово (далее - городской округ) осуществляются в соответствии с Бюджетным </w:t>
      </w:r>
      <w:hyperlink r:id="rId20" w:history="1">
        <w:r w:rsidRPr="00A47771">
          <w:rPr>
            <w:rFonts w:ascii="Times New Roman" w:eastAsiaTheme="minorHAnsi" w:hAnsi="Times New Roman"/>
            <w:sz w:val="24"/>
            <w:szCs w:val="24"/>
            <w:lang w:eastAsia="en-US"/>
          </w:rPr>
          <w:t>кодексом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Российской Федерации, настоящим Положением, иными актами бюджетного законодательства Российской Федерации, </w:t>
      </w:r>
      <w:hyperlink r:id="rId21" w:history="1">
        <w:r w:rsidRPr="00A47771">
          <w:rPr>
            <w:rFonts w:ascii="Times New Roman" w:eastAsiaTheme="minorHAnsi" w:hAnsi="Times New Roman"/>
            <w:sz w:val="24"/>
            <w:szCs w:val="24"/>
            <w:lang w:eastAsia="en-US"/>
          </w:rPr>
          <w:t>Уставом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и иными муниципальными нормативными правовыми актами.</w:t>
      </w:r>
    </w:p>
    <w:p w:rsidR="00A47771" w:rsidRDefault="00A47771" w:rsidP="00A47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47771" w:rsidRDefault="00A47771" w:rsidP="00A477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Статья 3. Понятия и термины, применяемые в настоящем Положении</w:t>
      </w:r>
    </w:p>
    <w:p w:rsidR="00A47771" w:rsidRDefault="00A47771" w:rsidP="00A47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47771" w:rsidRDefault="00A47771" w:rsidP="00A477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В целях настоящего Положения применяются понятия и термины в значениях, определенных </w:t>
      </w:r>
      <w:r w:rsidRPr="00A47771">
        <w:rPr>
          <w:rFonts w:ascii="Times New Roman" w:eastAsiaTheme="minorHAnsi" w:hAnsi="Times New Roman"/>
          <w:sz w:val="24"/>
          <w:szCs w:val="24"/>
          <w:lang w:eastAsia="en-US"/>
        </w:rPr>
        <w:t xml:space="preserve">Бюджетным </w:t>
      </w:r>
      <w:hyperlink r:id="rId22" w:history="1">
        <w:r w:rsidRPr="00A47771">
          <w:rPr>
            <w:rFonts w:ascii="Times New Roman" w:eastAsiaTheme="minorHAnsi" w:hAnsi="Times New Roman"/>
            <w:sz w:val="24"/>
            <w:szCs w:val="24"/>
            <w:lang w:eastAsia="en-US"/>
          </w:rPr>
          <w:t>кодексом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Российской Федерации и иными федеральными законами, регулирующими бюджетные правоотношения.</w:t>
      </w:r>
    </w:p>
    <w:p w:rsidR="00A47771" w:rsidRDefault="00A47771" w:rsidP="00A47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47771" w:rsidRDefault="00A47771" w:rsidP="00A477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Статья 4. Основные этапы бюджетного процесса в городском округе</w:t>
      </w:r>
    </w:p>
    <w:p w:rsidR="00A47771" w:rsidRDefault="00A47771" w:rsidP="00A47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47771" w:rsidRDefault="00A47771" w:rsidP="00A477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Бюджетный процесс в городском округе включает следующие этапы:</w:t>
      </w:r>
    </w:p>
    <w:p w:rsidR="00A47771" w:rsidRDefault="00A47771" w:rsidP="00A477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составление проекта бюджета городского округа;</w:t>
      </w:r>
    </w:p>
    <w:p w:rsidR="00A47771" w:rsidRDefault="00A47771" w:rsidP="00A477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рассмотрение и утверждение бюджета городского округа;</w:t>
      </w:r>
    </w:p>
    <w:p w:rsidR="00A47771" w:rsidRDefault="00A47771" w:rsidP="00A477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исполнение бюджета городского округа;</w:t>
      </w:r>
    </w:p>
    <w:p w:rsidR="00A47771" w:rsidRDefault="00A47771" w:rsidP="00A477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составление, внешняя проверка, рассмотрение и утверждение отчета об исполнении бюджета.</w:t>
      </w:r>
    </w:p>
    <w:p w:rsidR="00A47771" w:rsidRDefault="00A47771" w:rsidP="00A47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47771" w:rsidRDefault="00A47771" w:rsidP="00A477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Статья 5. Участники бюджетного процесса</w:t>
      </w:r>
    </w:p>
    <w:p w:rsidR="00A47771" w:rsidRDefault="00A47771" w:rsidP="00A47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47771" w:rsidRDefault="00A47771" w:rsidP="00A477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Участниками бюджетного процесса в городском округе являются:</w:t>
      </w:r>
    </w:p>
    <w:p w:rsidR="00A47771" w:rsidRDefault="00A47771" w:rsidP="00A477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глава городского округа Домодедово;</w:t>
      </w:r>
    </w:p>
    <w:p w:rsidR="00A47771" w:rsidRDefault="00A47771" w:rsidP="00A477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Совет депутатов городского округа Домодедово (далее - Совет депутатов);</w:t>
      </w:r>
    </w:p>
    <w:p w:rsidR="00A47771" w:rsidRDefault="00A47771" w:rsidP="00A477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Счетная палата городского округа Домодедово Московской области (далее - Счетная палата);</w:t>
      </w:r>
    </w:p>
    <w:p w:rsidR="00A47771" w:rsidRDefault="00A47771" w:rsidP="00A477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администрация городского округа Домодедово (далее - Администрация);</w:t>
      </w:r>
    </w:p>
    <w:p w:rsidR="00A47771" w:rsidRDefault="00A47771" w:rsidP="00A477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Финансовое управление Администрации городского округа Домодедово Московской области (далее - финансовый орган);</w:t>
      </w:r>
    </w:p>
    <w:p w:rsidR="00A47771" w:rsidRDefault="00A47771" w:rsidP="00A477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главные распорядители (распорядители) бюджетных средств;</w:t>
      </w:r>
    </w:p>
    <w:p w:rsidR="00A47771" w:rsidRDefault="00A47771" w:rsidP="00A477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получатели бюджетных средств;</w:t>
      </w:r>
    </w:p>
    <w:p w:rsidR="00A47771" w:rsidRDefault="00A47771" w:rsidP="00A477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главные администраторы (администраторы) доходов бюджета городского округа;</w:t>
      </w:r>
    </w:p>
    <w:p w:rsidR="00A47771" w:rsidRDefault="00A47771" w:rsidP="00A477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главные администраторы (администраторы) источников финансирования дефицита бюджета городского округа;</w:t>
      </w:r>
    </w:p>
    <w:p w:rsidR="00A47771" w:rsidRDefault="00A47771" w:rsidP="00A477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иные органы, на которые бюджетным законодательством Российской Федерации возложены бюджетные полномочия по регулированию бюджетных правоотношений, организации и осуществлению бюджетного процесса в городском округе.</w:t>
      </w:r>
    </w:p>
    <w:p w:rsidR="00A47771" w:rsidRDefault="00A47771" w:rsidP="00A47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47771" w:rsidRDefault="00A47771" w:rsidP="00A477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Раздел II. СОСТАВЛЕНИЕ ПРОЕКТА БЮДЖЕТА ГОРОДСКОГО ОКРУГА</w:t>
      </w:r>
    </w:p>
    <w:p w:rsidR="00A47771" w:rsidRDefault="00A47771" w:rsidP="00A47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47771" w:rsidRDefault="00A47771" w:rsidP="00A477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Статья 6. Проект бюджета</w:t>
      </w:r>
    </w:p>
    <w:p w:rsidR="00A47771" w:rsidRDefault="00A47771" w:rsidP="00A47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47771" w:rsidRDefault="00A47771" w:rsidP="00A477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Проект бюджета городского округа составляется сроком на три года - очередной финансовый год и плановый период.</w:t>
      </w:r>
    </w:p>
    <w:p w:rsidR="00A47771" w:rsidRDefault="00A47771" w:rsidP="00A47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47771" w:rsidRDefault="00A47771" w:rsidP="00A477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Статья 7. Порядок составления проекта бюджета городского округа</w:t>
      </w:r>
    </w:p>
    <w:p w:rsidR="00A47771" w:rsidRDefault="00A47771" w:rsidP="00A47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47771" w:rsidRDefault="00A47771" w:rsidP="00A477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1. Составление проекта бюджета основывается на:</w:t>
      </w:r>
    </w:p>
    <w:p w:rsidR="00A47771" w:rsidRDefault="00A47771" w:rsidP="00A477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прогнозе социально-экономического развития городского округа;</w:t>
      </w:r>
    </w:p>
    <w:p w:rsidR="00A47771" w:rsidRDefault="00A47771" w:rsidP="00A477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основных направлениях бюджетной и налоговой политики;</w:t>
      </w:r>
    </w:p>
    <w:p w:rsidR="00A47771" w:rsidRDefault="00A47771" w:rsidP="00A477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муниципальных программах.</w:t>
      </w:r>
    </w:p>
    <w:p w:rsidR="00A47771" w:rsidRDefault="00A47771" w:rsidP="00A477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2. Составление проекта бюджета городского округа начинается не позднее 1 июня года, предшествующего планируемому. Непосредственное составление проекта бюджета осуществляется финансовым органом.</w:t>
      </w:r>
    </w:p>
    <w:p w:rsidR="00A47771" w:rsidRDefault="00A47771" w:rsidP="00A477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Порядок составления проекта бюджета городского округа на очередной финансовый год и плановый период, а также порядок работы над документами и материалами, обязательными для предоставления одновременно с проектом бюджета городского округа, устанавливаются Администрацией.</w:t>
      </w:r>
    </w:p>
    <w:p w:rsidR="00A47771" w:rsidRDefault="00A47771" w:rsidP="00A477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Проект решения о бюджете городского округа на очередной финансовый год и плановый период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бюджета.</w:t>
      </w:r>
    </w:p>
    <w:p w:rsidR="00A47771" w:rsidRDefault="00A47771" w:rsidP="00A47771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2. Проект бюджета составляется на основе прогноза социально-экономического развития в целях финансового обеспечения расходных обязательств.</w:t>
      </w:r>
    </w:p>
    <w:p w:rsidR="00A47771" w:rsidRDefault="00A47771" w:rsidP="00A477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Прогноз социально-экономического развития городского округа разрабатывается на период не менее трех лет в порядке, установленном Администрацией.</w:t>
      </w:r>
    </w:p>
    <w:p w:rsidR="00A47771" w:rsidRDefault="00A47771" w:rsidP="00A477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Изменение прогноза социально-экономического развития городского округа в ходе составления и (или) рассмотрения проекта бюджета городского округа влечет за собой изменение основных характеристик проекта бюджета.</w:t>
      </w:r>
    </w:p>
    <w:p w:rsidR="00A47771" w:rsidRDefault="00A47771" w:rsidP="00A477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Прогноз социально-экономического развития муниципального образования одобряется Администрацией одновременно с принятием решения о внесении проекта бюджета в Совет депутатов.</w:t>
      </w:r>
    </w:p>
    <w:p w:rsidR="00A47771" w:rsidRDefault="00A47771" w:rsidP="00A477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3. Решение о бюджете городского округа должно содержать основные характеристики бюджета (общий объем доходов бюджета, общий объем расходов бюджета, дефицит (профицит) бюджета).</w:t>
      </w:r>
    </w:p>
    <w:p w:rsidR="00A47771" w:rsidRDefault="00A47771" w:rsidP="00A477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4. Решением о бюджете утверждаются:</w:t>
      </w:r>
    </w:p>
    <w:p w:rsidR="00A47771" w:rsidRDefault="00A47771" w:rsidP="00A477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перечень главных администраторов доходов бюджета;</w:t>
      </w:r>
    </w:p>
    <w:p w:rsidR="00A47771" w:rsidRDefault="00A47771" w:rsidP="00A477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перечень главных администраторов источников финансирования дефицита бюджета;</w:t>
      </w:r>
    </w:p>
    <w:p w:rsidR="00A47771" w:rsidRDefault="00A47771" w:rsidP="00A477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ведомственная структура расходов бюджета на очередной финансовый год и плановый период;</w:t>
      </w:r>
    </w:p>
    <w:p w:rsidR="00A47771" w:rsidRDefault="00A47771" w:rsidP="00A477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очередной финансовый год и плановый период;</w:t>
      </w:r>
    </w:p>
    <w:p w:rsidR="00A47771" w:rsidRDefault="00A47771" w:rsidP="00A477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общий объем бюджетных ассигнований, направляемых на исполнение публичных нормативных обязательств;</w:t>
      </w:r>
    </w:p>
    <w:p w:rsidR="00A47771" w:rsidRDefault="00A47771" w:rsidP="00A477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 и плановом периоде;</w:t>
      </w:r>
    </w:p>
    <w:p w:rsidR="00A47771" w:rsidRDefault="00A47771" w:rsidP="00A477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общий объем условно утверждаемых (утвержденных) расходов бюджета на первый год планового периода в объеме не менее 2,5 процента общего объема расходов бюджета городского округа, на второй год планового периода в объеме не менее 5 процентов общего объема расходов бюджета городского округа;</w:t>
      </w:r>
    </w:p>
    <w:p w:rsidR="00A47771" w:rsidRDefault="00A47771" w:rsidP="00A477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источники финансирования дефицита бюджета на очередной финансовый год и плановый период;</w:t>
      </w:r>
    </w:p>
    <w:p w:rsidR="00A47771" w:rsidRDefault="00A47771" w:rsidP="00A477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верхний предел муниципального долга по состоянию на 1 января года, следующего за очередным финансовым годом и каждым годом планового периода, с указанием в том числе верхнего предела долга по муниципальным гарантиям;</w:t>
      </w:r>
    </w:p>
    <w:p w:rsidR="00A47771" w:rsidRDefault="00A47771" w:rsidP="00A477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программа муниципальных заимствований городского округа;</w:t>
      </w:r>
    </w:p>
    <w:p w:rsidR="00A47771" w:rsidRDefault="00A47771" w:rsidP="00A477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программа муниципальных гарантий;</w:t>
      </w:r>
    </w:p>
    <w:p w:rsidR="00A47771" w:rsidRDefault="00A47771" w:rsidP="00A477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иные показатели бюджета городского округа, установленные законодательством Российской Федерации, законодательством Московской области и муниципальными правовыми актами Совета депутатов.</w:t>
      </w:r>
    </w:p>
    <w:p w:rsidR="00A47771" w:rsidRDefault="00A47771" w:rsidP="00A477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5. Под условно утверждаемыми (утвержденными) расходами понимаются не распределенные в плановом периоде в соответствии с классификацией расходов бюджетов бюджетные ассигнования.</w:t>
      </w:r>
    </w:p>
    <w:p w:rsidR="00A47771" w:rsidRDefault="00A47771" w:rsidP="00A477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47771" w:rsidRDefault="00A47771" w:rsidP="00A477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Раздел III. РАССМОТРЕНИЕ И УТВЕРЖДЕНИЕ БЮДЖЕТА</w:t>
      </w:r>
    </w:p>
    <w:p w:rsidR="00A47771" w:rsidRDefault="00A47771" w:rsidP="00A47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47771" w:rsidRDefault="00A47771" w:rsidP="00A477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Статья 8. Внесение проекта решения о бюджете в Совет депутатов</w:t>
      </w:r>
    </w:p>
    <w:p w:rsidR="00A47771" w:rsidRDefault="00A47771" w:rsidP="00A47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47771" w:rsidRDefault="00A47771" w:rsidP="00A477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Администрация вносит проект решения о бюджете на очередной финансовый год и плановый период на рассмотрение в Совет депутатов не позднее 15 ноября текущего года.</w:t>
      </w:r>
    </w:p>
    <w:p w:rsidR="00A47771" w:rsidRDefault="00A47771" w:rsidP="00A477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Внесению проекта решения о бюджете должно предшествовать внесение в Совет депутатов проектов решений об изменении и дополнении решений Совета депутатов о налогах и сборах.</w:t>
      </w:r>
    </w:p>
    <w:p w:rsidR="00A47771" w:rsidRDefault="00A47771" w:rsidP="00A477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Одновременно с проектом решения о бюджете городского округа в Совет депутатов представляются:</w:t>
      </w:r>
    </w:p>
    <w:p w:rsidR="00A47771" w:rsidRDefault="00A47771" w:rsidP="00A477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основные направления бюджетной и налоговой политики городского округа;</w:t>
      </w:r>
    </w:p>
    <w:p w:rsidR="00A47771" w:rsidRDefault="00A47771" w:rsidP="00A477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предварительные итоги социально-экономического развития городского округа за истекший период текущего финансового года и ожидаемые итоги социально-экономического развития городского округа за текущий финансовый год;</w:t>
      </w:r>
    </w:p>
    <w:p w:rsidR="00A47771" w:rsidRDefault="00A47771" w:rsidP="00A477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прогноз социально-экономического развития городского округа;</w:t>
      </w:r>
    </w:p>
    <w:p w:rsidR="00A47771" w:rsidRDefault="00A47771" w:rsidP="00A477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пояснительная записка к проекту бюджета городского округа;</w:t>
      </w:r>
    </w:p>
    <w:p w:rsidR="00A47771" w:rsidRDefault="00A47771" w:rsidP="00A477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методики (проекты методик) и расчеты распределения межбюджетных трансфертов;</w:t>
      </w:r>
    </w:p>
    <w:p w:rsidR="00A47771" w:rsidRDefault="00A47771" w:rsidP="00A477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верхний предел муниципального внутреннего долга и (или) верхний предел муниципального внешнего долга по состоянию на 1 января года, следующего за очередным финансовым годом и каждым годом планового периода (очередным финансовым годом);</w:t>
      </w:r>
    </w:p>
    <w:p w:rsidR="00A47771" w:rsidRDefault="00A47771" w:rsidP="00A477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оценка ожидаемого исполнения бюджета на текущий финансовый год;</w:t>
      </w:r>
    </w:p>
    <w:p w:rsidR="00A47771" w:rsidRDefault="00A47771" w:rsidP="00A477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предложенные Советом депутатов, Счетной палатой проекты бюджетных смет указанных органов, представляемые в случае возникновения разногласий с финансовым органом в отношении указанных бюджетных смет;</w:t>
      </w:r>
    </w:p>
    <w:p w:rsidR="00A47771" w:rsidRDefault="00A47771" w:rsidP="00A477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реестр источников доходов бюджета;</w:t>
      </w:r>
    </w:p>
    <w:p w:rsidR="00A47771" w:rsidRDefault="00A47771" w:rsidP="00A477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паспорта муниципальных программ (проекты изменений в указанные паспорта);</w:t>
      </w:r>
    </w:p>
    <w:p w:rsidR="00A47771" w:rsidRDefault="00A47771" w:rsidP="00A477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иные документы и материалы.</w:t>
      </w:r>
    </w:p>
    <w:p w:rsidR="00A47771" w:rsidRDefault="00A47771" w:rsidP="00A47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47771" w:rsidRDefault="00A47771" w:rsidP="00A477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Статья 9. Рассмотрение и утверждение проекта решения о бюджете Советом депутатов</w:t>
      </w:r>
    </w:p>
    <w:p w:rsidR="00A47771" w:rsidRDefault="00A47771" w:rsidP="00A47771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1.1. В течение одного рабочего дня со дня внесения главой городского округа проекта решения о бюджете на очередной финансовый год и плановый период в Совет депутатов председатель Совета депутатов направляет его одновременно на рассмотрение в Счетную палату для проведения экспертизы проекта решения о бюджете городского округа и дачи заключения по результатам проведенной экспертизы и в постоянную комиссию по бюджету, налогам и финансам Совета депутатов.</w:t>
      </w:r>
    </w:p>
    <w:p w:rsidR="00A47771" w:rsidRDefault="00A47771" w:rsidP="00A477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Счетная палата в течение трех рабочих дней со дня поступления ей проекта решения о бюджете на очередной финансовый год и плановый период направляет заключение в Совет депутатов.</w:t>
      </w:r>
    </w:p>
    <w:p w:rsidR="00A47771" w:rsidRDefault="00A47771" w:rsidP="00A477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2. Проект решения о бюджете на очередной финансовый год и плановый период выносится на заседание Совета депутатов для рассмотрения не позднее семи рабочих дней со дня его поступления в Совет депутатов. Результатом рассмотрения является принятие решения о проекте бюджета городского округа за основу и назначении публичных слушаний по проекту бюджета.</w:t>
      </w:r>
    </w:p>
    <w:p w:rsidR="00A47771" w:rsidRDefault="00A47771" w:rsidP="00A477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3. В соответствии с Положением о порядке организации и проведения публичных слушаний, утвержденным Советом депутатов, проводятся публичные слушания по проекту бюджета городского округа на очередной финансовый год и плановый период.</w:t>
      </w:r>
    </w:p>
    <w:p w:rsidR="00A47771" w:rsidRDefault="00A47771" w:rsidP="00A477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4. Не позднее трех рабочих дней с момента проведения публичных слушаний проект решения о бюджете на очередной финансовый год и плановый период рассматривается Советом депутатов. По результатам рассмотрения проекта решения о бюджете Совет депутатов принимает решение об утверждении бюджета.</w:t>
      </w:r>
    </w:p>
    <w:p w:rsidR="00A47771" w:rsidRDefault="00A47771" w:rsidP="00A477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5. В случае возникновения несогласованных вопросов по проекту решения о бюджете городского округа может создаваться согласительная комиссия, в которую входит равное количество представителей Администрации и Совета депутатов.</w:t>
      </w:r>
    </w:p>
    <w:p w:rsidR="00A47771" w:rsidRDefault="00A47771" w:rsidP="00A477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Согласительная комиссия в установленном порядке рассматривает спорные вопросы в период между принятием проекта решения о бюджете городского округа за основу и в окончательном варианте.</w:t>
      </w:r>
    </w:p>
    <w:p w:rsidR="00A47771" w:rsidRDefault="00A47771" w:rsidP="00A477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6. Принятое Советом депутатов решение о бюджете на очередной финансовый год и плановый период в десятидневный срок опубликовывается в соответствии с действующим законодательством.</w:t>
      </w:r>
    </w:p>
    <w:p w:rsidR="00A47771" w:rsidRDefault="00A47771" w:rsidP="00A477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7. Решение о бюджете городского округа вступает в силу с 1 января очередного финансового года.</w:t>
      </w:r>
    </w:p>
    <w:p w:rsidR="00A47771" w:rsidRDefault="00A47771" w:rsidP="00A47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47771" w:rsidRDefault="00A47771" w:rsidP="00A477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Статья 10. Внесение дополнений и изменений в решение о бюджете городского округа</w:t>
      </w:r>
    </w:p>
    <w:p w:rsidR="00A47771" w:rsidRDefault="00A47771" w:rsidP="00A477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Администрация разрабатывает и представляет в Совет депутатов проекты решений о внесении изменений и дополнений в решение о бюджете городского округа по всем вопросам, являющимся предметом правового регулирования решения о бюджете городского округа.</w:t>
      </w:r>
    </w:p>
    <w:p w:rsidR="00A47771" w:rsidRDefault="00A47771" w:rsidP="00A47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47771" w:rsidRDefault="00A47771" w:rsidP="00A477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Раздел IV. ИСПОЛНЕНИЕ БЮДЖЕТА ГОРОДСКОГО ОКРУГА</w:t>
      </w:r>
    </w:p>
    <w:p w:rsidR="00A47771" w:rsidRDefault="00A47771" w:rsidP="00A47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301DD" w:rsidRDefault="007301DD" w:rsidP="007301D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Статья 11. Исполнение бюджета</w:t>
      </w:r>
    </w:p>
    <w:p w:rsidR="00A47771" w:rsidRDefault="00A47771" w:rsidP="00A47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C14D02" w:rsidRPr="00C14D02" w:rsidRDefault="00C14D02" w:rsidP="00C14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14D02">
        <w:rPr>
          <w:rFonts w:ascii="Times New Roman" w:hAnsi="Times New Roman"/>
          <w:bCs/>
          <w:sz w:val="24"/>
          <w:szCs w:val="24"/>
        </w:rPr>
        <w:t xml:space="preserve">         1. Исполнение бюджета обеспечивается Администрацией. Организация исполнения бюджета возлагается на финансовый орган. Исполнение бюджета организуется на основе сводной бюджетной росписи и кассового плана.</w:t>
      </w:r>
    </w:p>
    <w:p w:rsidR="007301DD" w:rsidRDefault="00C14D02" w:rsidP="00C14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D02">
        <w:rPr>
          <w:rFonts w:ascii="Times New Roman" w:hAnsi="Times New Roman"/>
          <w:bCs/>
          <w:sz w:val="24"/>
          <w:szCs w:val="24"/>
        </w:rPr>
        <w:t xml:space="preserve">     </w:t>
      </w:r>
      <w:r w:rsidRPr="00C14D02">
        <w:rPr>
          <w:rFonts w:ascii="Times New Roman" w:hAnsi="Times New Roman"/>
          <w:sz w:val="24"/>
          <w:szCs w:val="24"/>
        </w:rPr>
        <w:t xml:space="preserve">   </w:t>
      </w:r>
    </w:p>
    <w:p w:rsidR="00C14D02" w:rsidRDefault="007301DD" w:rsidP="00730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C14D02" w:rsidRPr="00C14D02">
        <w:rPr>
          <w:rFonts w:ascii="Times New Roman" w:hAnsi="Times New Roman"/>
          <w:sz w:val="24"/>
          <w:szCs w:val="24"/>
        </w:rPr>
        <w:t xml:space="preserve">2. </w:t>
      </w:r>
      <w:r w:rsidR="00C14D02" w:rsidRPr="00C14D02">
        <w:rPr>
          <w:rFonts w:ascii="Times New Roman" w:hAnsi="Times New Roman"/>
          <w:bCs/>
          <w:sz w:val="24"/>
          <w:szCs w:val="24"/>
        </w:rPr>
        <w:t>В ходе исполнения бюджета показатели сводной бюджетной росписи могут быть изменены в соответствии с решениями руководителя финансового органа без внесения изменений в решение о бюджете городского округа Домодедово Московской области в следующих случаях:</w:t>
      </w:r>
    </w:p>
    <w:p w:rsidR="007301DD" w:rsidRPr="00C14D02" w:rsidRDefault="007301DD" w:rsidP="00730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14D02" w:rsidRPr="007301DD" w:rsidRDefault="007301DD" w:rsidP="007301DD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1)</w:t>
      </w:r>
      <w:r w:rsidR="00C14D02" w:rsidRPr="007301DD">
        <w:rPr>
          <w:rFonts w:ascii="Times New Roman" w:hAnsi="Times New Roman"/>
          <w:bCs/>
          <w:sz w:val="24"/>
          <w:szCs w:val="24"/>
        </w:rPr>
        <w:t>предусмотренных п. 3 ст. 217 Бюджетного кодекса Российской Федерации;</w:t>
      </w:r>
    </w:p>
    <w:p w:rsidR="00C14D02" w:rsidRDefault="007301DD" w:rsidP="007301D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2)</w:t>
      </w:r>
      <w:r w:rsidR="00C14D02" w:rsidRPr="007301DD">
        <w:rPr>
          <w:rFonts w:ascii="Times New Roman" w:hAnsi="Times New Roman"/>
          <w:sz w:val="24"/>
          <w:szCs w:val="24"/>
        </w:rPr>
        <w:t>распределения на основании муниципальных правовых актов городского округа Домодедово Московской области зарезервированных в составе утвержденных решением о бюджете городского округа Домодедово Московской области:</w:t>
      </w:r>
    </w:p>
    <w:p w:rsidR="007301DD" w:rsidRDefault="007301DD" w:rsidP="00C14D02">
      <w:pPr>
        <w:autoSpaceDE w:val="0"/>
        <w:autoSpaceDN w:val="0"/>
        <w:adjustRightInd w:val="0"/>
        <w:spacing w:before="240"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</w:p>
    <w:p w:rsidR="00C14D02" w:rsidRDefault="00C14D02" w:rsidP="00C14D02">
      <w:pPr>
        <w:autoSpaceDE w:val="0"/>
        <w:autoSpaceDN w:val="0"/>
        <w:adjustRightInd w:val="0"/>
        <w:spacing w:before="240"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C14D02">
        <w:rPr>
          <w:rFonts w:ascii="Times New Roman" w:hAnsi="Times New Roman"/>
          <w:sz w:val="24"/>
          <w:szCs w:val="24"/>
        </w:rPr>
        <w:t>– бюджетных ассигнований, предусмотренных по подразделу "Резервные фонды" раздела "Общегосударственные вопросы" классификации расходов бюджетов на реализацию решений Администрации городского округа Московской области;</w:t>
      </w:r>
    </w:p>
    <w:p w:rsidR="007301DD" w:rsidRPr="00C14D02" w:rsidRDefault="007301DD" w:rsidP="00C14D02">
      <w:pPr>
        <w:autoSpaceDE w:val="0"/>
        <w:autoSpaceDN w:val="0"/>
        <w:adjustRightInd w:val="0"/>
        <w:spacing w:before="240"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</w:p>
    <w:p w:rsidR="00C14D02" w:rsidRDefault="00C14D02" w:rsidP="00C14D02">
      <w:pPr>
        <w:autoSpaceDE w:val="0"/>
        <w:autoSpaceDN w:val="0"/>
        <w:adjustRightInd w:val="0"/>
        <w:spacing w:before="240"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C14D02">
        <w:rPr>
          <w:rFonts w:ascii="Times New Roman" w:hAnsi="Times New Roman"/>
          <w:sz w:val="24"/>
          <w:szCs w:val="24"/>
        </w:rPr>
        <w:t>– бюджетных ассигнований, предусмотренных по подразделу "Другие общегосударственные вопросы" раздела "Общегосударственные вопросы" классификации расходов бюджетов, на софинансирование расходных обязательств в целях выполнения условий предоставления субсидий и иных межбюджетных трансфертов из бюджета Московской области.</w:t>
      </w:r>
    </w:p>
    <w:p w:rsidR="007301DD" w:rsidRPr="00C14D02" w:rsidRDefault="007301DD" w:rsidP="00C14D02">
      <w:pPr>
        <w:autoSpaceDE w:val="0"/>
        <w:autoSpaceDN w:val="0"/>
        <w:adjustRightInd w:val="0"/>
        <w:spacing w:before="240"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</w:p>
    <w:p w:rsidR="00C14D02" w:rsidRDefault="00C14D02" w:rsidP="00C14D02">
      <w:pPr>
        <w:autoSpaceDE w:val="0"/>
        <w:autoSpaceDN w:val="0"/>
        <w:adjustRightInd w:val="0"/>
        <w:spacing w:before="240"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C14D02">
        <w:rPr>
          <w:rFonts w:ascii="Times New Roman" w:hAnsi="Times New Roman"/>
          <w:sz w:val="24"/>
          <w:szCs w:val="24"/>
        </w:rPr>
        <w:t>3) внесения в установленном порядке изменений в муниципальные программы в части изменения объемов финансирования и (или) состава мероприятий в пределах общего объема бюджетных ассигнований, утвержденного решением о бюджете;</w:t>
      </w:r>
    </w:p>
    <w:p w:rsidR="007301DD" w:rsidRPr="00C14D02" w:rsidRDefault="007301DD" w:rsidP="00C14D02">
      <w:pPr>
        <w:autoSpaceDE w:val="0"/>
        <w:autoSpaceDN w:val="0"/>
        <w:adjustRightInd w:val="0"/>
        <w:spacing w:before="240"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</w:p>
    <w:p w:rsidR="00C14D02" w:rsidRDefault="00C14D02" w:rsidP="00C14D02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C14D02">
        <w:rPr>
          <w:rFonts w:ascii="Times New Roman" w:hAnsi="Times New Roman"/>
          <w:sz w:val="24"/>
          <w:szCs w:val="24"/>
        </w:rPr>
        <w:t>4) перераспределения бюджетных ассигнований между главными распорядителями средств бюджета городского округа, разделами, подразделами, целевыми статьями и видами расходов классификации расходов бюджета городского округа в пределах средств бюджета городского округа для софинансирования расходных обязательств в целях выполнения условий предоставления субсидий и иных межбюджетных трансфертов из бюджета Московской области;</w:t>
      </w:r>
    </w:p>
    <w:p w:rsidR="007301DD" w:rsidRPr="00C14D02" w:rsidRDefault="007301DD" w:rsidP="00C14D02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</w:p>
    <w:p w:rsidR="00C14D02" w:rsidRDefault="00C14D02" w:rsidP="00C14D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4D02">
        <w:rPr>
          <w:rFonts w:ascii="Times New Roman" w:hAnsi="Times New Roman"/>
          <w:sz w:val="24"/>
          <w:szCs w:val="24"/>
        </w:rPr>
        <w:t>5) перераспределения бюджетных ассигнований между видами расходов классификации расходов бюджета городского округа Домодедово Московской области в пределах средств бюджета городского округа Домодедово Московской области, предусмотренных главным распорядителям на подготовку и организацию отдыха и оздоровления детей;</w:t>
      </w:r>
    </w:p>
    <w:p w:rsidR="007301DD" w:rsidRPr="00C14D02" w:rsidRDefault="007301DD" w:rsidP="00C14D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14D02" w:rsidRDefault="00C14D02" w:rsidP="00C14D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4D02">
        <w:rPr>
          <w:rFonts w:ascii="Times New Roman" w:hAnsi="Times New Roman"/>
          <w:sz w:val="24"/>
          <w:szCs w:val="24"/>
        </w:rPr>
        <w:t>6) перераспределения бюджетных ассигнований между разделами, подразделами, целевыми статьями и видами расходов классификации расходов бюджета городского округа в пределах средств бюджета городского округа, предусмотренных главным распорядителям средств бюджета городского округа, в целях обособления бюджетных ассигнований на выполнение региональных проектов, направленных на реализацию федеральных (национальных) проектов;</w:t>
      </w:r>
    </w:p>
    <w:p w:rsidR="007301DD" w:rsidRPr="00C14D02" w:rsidRDefault="007301DD" w:rsidP="00C14D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14D02" w:rsidRPr="00915586" w:rsidRDefault="00C14D02" w:rsidP="00C14D02">
      <w:pPr>
        <w:autoSpaceDE w:val="0"/>
        <w:autoSpaceDN w:val="0"/>
        <w:adjustRightInd w:val="0"/>
        <w:spacing w:before="240"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C14D02">
        <w:rPr>
          <w:rFonts w:ascii="Times New Roman" w:hAnsi="Times New Roman"/>
          <w:sz w:val="24"/>
          <w:szCs w:val="24"/>
        </w:rPr>
        <w:t xml:space="preserve">7) увеличения бюджетных ассигнований, предусмотренных по подразделу "Другие общегосударственные вопросы" раздела "Общегосударственные вопросы" классификации расходов бюджетов, при уменьшении софинансирования расходных обязательств в целях выполнения условий предоставления субсидий и иных межбюджетных трансфертов из </w:t>
      </w:r>
      <w:r w:rsidRPr="00915586">
        <w:rPr>
          <w:rFonts w:ascii="Times New Roman" w:hAnsi="Times New Roman"/>
          <w:sz w:val="24"/>
          <w:szCs w:val="24"/>
        </w:rPr>
        <w:t>бюджета Московской области.</w:t>
      </w:r>
    </w:p>
    <w:p w:rsidR="00915586" w:rsidRPr="00915586" w:rsidRDefault="00915586" w:rsidP="00C14D02">
      <w:pPr>
        <w:autoSpaceDE w:val="0"/>
        <w:autoSpaceDN w:val="0"/>
        <w:adjustRightInd w:val="0"/>
        <w:spacing w:before="240"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915586">
        <w:rPr>
          <w:rFonts w:ascii="Times New Roman" w:hAnsi="Times New Roman"/>
        </w:rPr>
        <w:t>8) распределения субсидий, субвенций, иных межбюджетных трансфертов, дотаций на основании нормативных правовых актов Московской области, информации и поручений Центральных исполнительных органов исполнительной власти Московской области</w:t>
      </w:r>
      <w:r>
        <w:rPr>
          <w:rFonts w:ascii="Times New Roman" w:hAnsi="Times New Roman"/>
        </w:rPr>
        <w:t>.</w:t>
      </w:r>
    </w:p>
    <w:p w:rsidR="007301DD" w:rsidRPr="00C14D02" w:rsidRDefault="007301DD" w:rsidP="00C14D02">
      <w:pPr>
        <w:autoSpaceDE w:val="0"/>
        <w:autoSpaceDN w:val="0"/>
        <w:adjustRightInd w:val="0"/>
        <w:spacing w:before="240"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</w:p>
    <w:p w:rsidR="00C14D02" w:rsidRDefault="00C14D02" w:rsidP="00C14D02">
      <w:pPr>
        <w:autoSpaceDE w:val="0"/>
        <w:autoSpaceDN w:val="0"/>
        <w:adjustRightInd w:val="0"/>
        <w:spacing w:before="240"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C14D02">
        <w:rPr>
          <w:rFonts w:ascii="Times New Roman" w:hAnsi="Times New Roman"/>
          <w:sz w:val="24"/>
          <w:szCs w:val="24"/>
        </w:rPr>
        <w:t>3. Дополнительные основания для внесения изменений в сводную бюджетную роспись бюджета городского округа Домодедово Московской области в соответствии с решениями руководителя финансового органа без внесения изменений в решение о бюджете городского округа Домодедово Московской области, предусмотренные пунктами 2-</w:t>
      </w:r>
      <w:r w:rsidR="00915586">
        <w:rPr>
          <w:rFonts w:ascii="Times New Roman" w:hAnsi="Times New Roman"/>
          <w:sz w:val="24"/>
          <w:szCs w:val="24"/>
        </w:rPr>
        <w:t>8</w:t>
      </w:r>
      <w:r w:rsidRPr="00C14D02">
        <w:rPr>
          <w:rFonts w:ascii="Times New Roman" w:hAnsi="Times New Roman"/>
          <w:sz w:val="24"/>
          <w:szCs w:val="24"/>
        </w:rPr>
        <w:t xml:space="preserve"> части 2 настоящей статьи, устанавливаются решением о бюджете городского округа Домодедово Московской области на очередной финансовый год и плановый период.</w:t>
      </w:r>
    </w:p>
    <w:p w:rsidR="007301DD" w:rsidRPr="00C14D02" w:rsidRDefault="007301DD" w:rsidP="00C14D02">
      <w:pPr>
        <w:autoSpaceDE w:val="0"/>
        <w:autoSpaceDN w:val="0"/>
        <w:adjustRightInd w:val="0"/>
        <w:spacing w:before="240"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</w:p>
    <w:p w:rsidR="00C14D02" w:rsidRDefault="00C14D02" w:rsidP="00C14D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14D02">
        <w:rPr>
          <w:rFonts w:ascii="Times New Roman" w:hAnsi="Times New Roman"/>
          <w:bCs/>
          <w:sz w:val="24"/>
          <w:szCs w:val="24"/>
        </w:rPr>
        <w:t xml:space="preserve">         4. Исполнение бюджета по расходам осуществляется в порядке, установленном финансовым органом, с соблюдением требований бюджетного законодательства.</w:t>
      </w:r>
    </w:p>
    <w:p w:rsidR="007301DD" w:rsidRPr="00C14D02" w:rsidRDefault="007301DD" w:rsidP="00C14D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14D02" w:rsidRDefault="00C14D02" w:rsidP="00C14D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14D02">
        <w:rPr>
          <w:rFonts w:ascii="Times New Roman" w:hAnsi="Times New Roman"/>
          <w:bCs/>
          <w:sz w:val="24"/>
          <w:szCs w:val="24"/>
        </w:rPr>
        <w:t xml:space="preserve">         5. Исполнение бюджета по расходам предусматривает:</w:t>
      </w:r>
    </w:p>
    <w:p w:rsidR="007301DD" w:rsidRPr="00C14D02" w:rsidRDefault="007301DD" w:rsidP="00C14D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14D02" w:rsidRDefault="00C14D02" w:rsidP="00C14D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14D02">
        <w:rPr>
          <w:rFonts w:ascii="Times New Roman" w:hAnsi="Times New Roman"/>
          <w:bCs/>
          <w:sz w:val="24"/>
          <w:szCs w:val="24"/>
        </w:rPr>
        <w:t xml:space="preserve">         - принятие бюджетных обязательств;</w:t>
      </w:r>
    </w:p>
    <w:p w:rsidR="007301DD" w:rsidRPr="00C14D02" w:rsidRDefault="007301DD" w:rsidP="00C14D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14D02" w:rsidRDefault="00C14D02" w:rsidP="00C14D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14D02">
        <w:rPr>
          <w:rFonts w:ascii="Times New Roman" w:hAnsi="Times New Roman"/>
          <w:bCs/>
          <w:sz w:val="24"/>
          <w:szCs w:val="24"/>
        </w:rPr>
        <w:t xml:space="preserve">         - подтверждение денежных обязательств;</w:t>
      </w:r>
    </w:p>
    <w:p w:rsidR="007301DD" w:rsidRPr="00C14D02" w:rsidRDefault="007301DD" w:rsidP="00C14D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14D02" w:rsidRDefault="00C14D02" w:rsidP="00C14D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14D02">
        <w:rPr>
          <w:rFonts w:ascii="Times New Roman" w:hAnsi="Times New Roman"/>
          <w:bCs/>
          <w:sz w:val="24"/>
          <w:szCs w:val="24"/>
        </w:rPr>
        <w:t xml:space="preserve">         - санкционирование оплаты денежных обязательств;</w:t>
      </w:r>
    </w:p>
    <w:p w:rsidR="007301DD" w:rsidRPr="00C14D02" w:rsidRDefault="007301DD" w:rsidP="00C14D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14D02" w:rsidRPr="00C14D02" w:rsidRDefault="00C14D02" w:rsidP="00C14D02">
      <w:pPr>
        <w:autoSpaceDE w:val="0"/>
        <w:autoSpaceDN w:val="0"/>
        <w:adjustRightInd w:val="0"/>
        <w:spacing w:before="240"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C14D02">
        <w:rPr>
          <w:rFonts w:ascii="Times New Roman" w:hAnsi="Times New Roman"/>
          <w:bCs/>
          <w:sz w:val="24"/>
          <w:szCs w:val="24"/>
        </w:rPr>
        <w:t>- подтверждение исполнения денежных обязательств</w:t>
      </w:r>
      <w:r w:rsidR="006A3ECD">
        <w:rPr>
          <w:rFonts w:ascii="Times New Roman" w:hAnsi="Times New Roman"/>
          <w:bCs/>
          <w:sz w:val="24"/>
          <w:szCs w:val="24"/>
        </w:rPr>
        <w:t>.</w:t>
      </w:r>
      <w:r w:rsidRPr="00C14D02">
        <w:rPr>
          <w:rFonts w:ascii="Times New Roman" w:hAnsi="Times New Roman"/>
          <w:sz w:val="24"/>
          <w:szCs w:val="24"/>
        </w:rPr>
        <w:t xml:space="preserve"> </w:t>
      </w:r>
    </w:p>
    <w:p w:rsidR="00C14D02" w:rsidRPr="00C14D02" w:rsidRDefault="00C14D02" w:rsidP="00C14D02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C14D02" w:rsidRPr="00C14D02" w:rsidRDefault="00C14D02" w:rsidP="00C14D02">
      <w:p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5A3E" w:rsidRDefault="00125A3E" w:rsidP="00125A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Статья 12. Завершение текущего финансового года</w:t>
      </w:r>
    </w:p>
    <w:p w:rsidR="00125A3E" w:rsidRDefault="00125A3E" w:rsidP="00125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25A3E" w:rsidRDefault="00125A3E" w:rsidP="00125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1. Операции по исполнению бюджета завершаются 31 декабря.</w:t>
      </w:r>
    </w:p>
    <w:p w:rsidR="00125A3E" w:rsidRDefault="00125A3E" w:rsidP="00125A3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2. Завершение операций по исполнению бюджета в текущем финансовом году осуществляется в порядке, установленном финансовым органом.</w:t>
      </w:r>
    </w:p>
    <w:p w:rsidR="00125A3E" w:rsidRDefault="00125A3E" w:rsidP="00125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25A3E" w:rsidRDefault="00125A3E" w:rsidP="00125A3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Раздел V. СОСТАВЛЕНИЕ, ВНЕШНЯЯ ПРОВЕРКА, РАССМОТРЕНИЕ</w:t>
      </w:r>
    </w:p>
    <w:p w:rsidR="00125A3E" w:rsidRDefault="00125A3E" w:rsidP="00125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И УТВЕРЖДЕНИЕ БЮДЖЕТНОЙ ОТЧЕТНОСТИ</w:t>
      </w:r>
    </w:p>
    <w:p w:rsidR="00125A3E" w:rsidRDefault="00125A3E" w:rsidP="00125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25A3E" w:rsidRDefault="00125A3E" w:rsidP="00125A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Статья 13. Составление бюджетной отчетности</w:t>
      </w:r>
    </w:p>
    <w:p w:rsidR="00125A3E" w:rsidRDefault="00125A3E" w:rsidP="00125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25A3E" w:rsidRDefault="00125A3E" w:rsidP="00125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1. Главные распорядители бюджетных средств, главные администраторы доходов бюджета, главные администраторы источников финансирования дефицита бюджета (далее - главные администраторы бюджетных средств) составляют сводную бюджетную отчетность на основании представленной им бюджетной отчетности подведомственными получателями (распорядителями) бюджетных средств, администраторами доходов бюджета, администраторами источников финансирования дефицита бюджета.</w:t>
      </w:r>
    </w:p>
    <w:p w:rsidR="00125A3E" w:rsidRDefault="00125A3E" w:rsidP="00125A3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Главные администраторы средств бюджета городского округа представляют сводную бюджетную отчетность в финансовый орган в установленные им сроки.</w:t>
      </w:r>
    </w:p>
    <w:p w:rsidR="00125A3E" w:rsidRDefault="00125A3E" w:rsidP="00125A3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2. Бюджетная отчетность городского округа составляется финансовым органом на основании сводной бюджетной отчетности соответствующих главных администраторов бюджетных средств.</w:t>
      </w:r>
    </w:p>
    <w:p w:rsidR="00125A3E" w:rsidRDefault="00125A3E" w:rsidP="00125A3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3. Бюджетная отчетность городского округа является годовой. Отчет об исполнении бюджета является ежеквартальным.</w:t>
      </w:r>
    </w:p>
    <w:p w:rsidR="00125A3E" w:rsidRDefault="00125A3E" w:rsidP="00125A3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4. Бюджетная отчетность городского округа представляется финансовым органом в Администрацию.</w:t>
      </w:r>
    </w:p>
    <w:p w:rsidR="00125A3E" w:rsidRDefault="00125A3E" w:rsidP="00125A3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5. Отчет об исполнении бюджета городского округа за первый квартал, полугодие и девять месяцев текущего финансового года утверждается Администрацией и направляется в Совет депутатов и в Счетную палату.</w:t>
      </w:r>
    </w:p>
    <w:p w:rsidR="00125A3E" w:rsidRDefault="00125A3E" w:rsidP="00125A3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Годовой отчет об исполнении бюджета городского округа подлежит утверждению решением Совета депутатов после проведения публичных слушаний по его проекту.</w:t>
      </w:r>
    </w:p>
    <w:p w:rsidR="00125A3E" w:rsidRDefault="00125A3E" w:rsidP="00125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25A3E" w:rsidRDefault="00125A3E" w:rsidP="00125A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Статья 14. Внешняя проверка годового отчета об исполнении бюджета</w:t>
      </w:r>
    </w:p>
    <w:p w:rsidR="00125A3E" w:rsidRDefault="00125A3E" w:rsidP="00125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25A3E" w:rsidRDefault="00125A3E" w:rsidP="00125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1. Годовой отчет об исполнении бюджета до его рассмотрения Советом депутатов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бюджета.</w:t>
      </w:r>
    </w:p>
    <w:p w:rsidR="00125A3E" w:rsidRDefault="00125A3E" w:rsidP="00125A3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2. Внешняя проверка годового отчета об исполнении бюджета городского округа осуществляется Счетной палатой в порядке, установленном решением Совета депутатов.</w:t>
      </w:r>
    </w:p>
    <w:p w:rsidR="00125A3E" w:rsidRDefault="00125A3E" w:rsidP="00125A3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3. Администрация не позднее 1 апреля текущего года представляет отчет об исполнении бюджета в Счетную палату для подготовки заключения на него.</w:t>
      </w:r>
    </w:p>
    <w:p w:rsidR="00125A3E" w:rsidRDefault="00125A3E" w:rsidP="00125A3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Подготовка заключения на годовой отчет об исполнении бюджета городского округа проводится в срок, не превышающий 1 месяца.</w:t>
      </w:r>
    </w:p>
    <w:p w:rsidR="00125A3E" w:rsidRDefault="00125A3E" w:rsidP="00125A3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4. Заключение на годовой отчет об исполнении бюджета городского округа предоставляется Счетной палатой в Совет депутатов с одновременным направлением в Администрацию.</w:t>
      </w:r>
    </w:p>
    <w:p w:rsidR="00125A3E" w:rsidRDefault="00125A3E" w:rsidP="00125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25A3E" w:rsidRDefault="00125A3E" w:rsidP="00125A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Статья 15. Представление отчета об исполнении бюджета городского округа в Совет депутатов</w:t>
      </w:r>
    </w:p>
    <w:p w:rsidR="00125A3E" w:rsidRDefault="00125A3E" w:rsidP="00125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25A3E" w:rsidRDefault="00125A3E" w:rsidP="00125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1. Годовой отчет об исполнении бюджета городского округа представляется в Совет депутатов не позднее 1 мая текущего года.</w:t>
      </w:r>
    </w:p>
    <w:p w:rsidR="00125A3E" w:rsidRDefault="00125A3E" w:rsidP="00125A3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2. Одновременно с годовым отчетом об исполнении бюджета городского округа представляются:</w:t>
      </w:r>
    </w:p>
    <w:p w:rsidR="00125A3E" w:rsidRDefault="00125A3E" w:rsidP="00125A3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проект решения об исполнении бюджета городского округа за отчетный финансовый год;</w:t>
      </w:r>
    </w:p>
    <w:p w:rsidR="00125A3E" w:rsidRDefault="00125A3E" w:rsidP="00125A3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информация о выполнении программы муниципальных заимствований городского округа;</w:t>
      </w:r>
    </w:p>
    <w:p w:rsidR="00125A3E" w:rsidRDefault="00125A3E" w:rsidP="00125A3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отчет о состоянии и движении муниципального долга городского округа;</w:t>
      </w:r>
    </w:p>
    <w:p w:rsidR="00125A3E" w:rsidRDefault="00125A3E" w:rsidP="00125A3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отчет о расходовании средств резервного фонда Администрации городского округа Домодедово;</w:t>
      </w:r>
    </w:p>
    <w:p w:rsidR="00125A3E" w:rsidRDefault="00125A3E" w:rsidP="00125A3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иная бюджетная отчетность об исполнении бюджета городского округа.</w:t>
      </w:r>
    </w:p>
    <w:p w:rsidR="00125A3E" w:rsidRDefault="00125A3E" w:rsidP="00125A3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3. Решением об исполнении бюджета городского округа утверждается отчет об исполнении бюджета за отчетный финансовый год с указанием общего объема доходов, расходов и дефицита (профицита) бюджета.</w:t>
      </w:r>
    </w:p>
    <w:p w:rsidR="00125A3E" w:rsidRDefault="00125A3E" w:rsidP="00125A3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Отдельными приложениями к решению об исполнении бюджета городского округа за отчетный финансовый год утверждаются показатели:</w:t>
      </w:r>
    </w:p>
    <w:p w:rsidR="00125A3E" w:rsidRDefault="00125A3E" w:rsidP="00125A3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доходов бюджета по кодам классификации доходов бюджетов;</w:t>
      </w:r>
    </w:p>
    <w:p w:rsidR="00125A3E" w:rsidRDefault="00125A3E" w:rsidP="00125A3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доходов бюджета по кодам видов доходов, подвидов доходов, классификации операций сектора государственного управления, относящихся к доходам бюджета;</w:t>
      </w:r>
    </w:p>
    <w:p w:rsidR="00125A3E" w:rsidRDefault="00125A3E" w:rsidP="00125A3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расходов бюджета по ведомственной структуре расходов бюджета городского округа;</w:t>
      </w:r>
    </w:p>
    <w:p w:rsidR="00125A3E" w:rsidRDefault="00125A3E" w:rsidP="00125A3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расходов бюджета по разделам и подразделам классификации расходов бюджетов;</w:t>
      </w:r>
    </w:p>
    <w:p w:rsidR="00125A3E" w:rsidRDefault="00125A3E" w:rsidP="00125A3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источников финансирования дефицита бюджета по кодам классификации источников финансирования дефицитов бюджетов;</w:t>
      </w:r>
    </w:p>
    <w:p w:rsidR="00125A3E" w:rsidRDefault="00125A3E" w:rsidP="00125A3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источников финансирования дефицита бюджета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бюджетов.</w:t>
      </w:r>
    </w:p>
    <w:p w:rsidR="00125A3E" w:rsidRDefault="00125A3E" w:rsidP="00125A3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Решением об исполнении бюджета городского округа также утверждаются иные показатели, установленные Бюджетным </w:t>
      </w:r>
      <w:hyperlink r:id="rId23" w:history="1">
        <w:r w:rsidRPr="00125A3E">
          <w:rPr>
            <w:rFonts w:ascii="Times New Roman" w:eastAsiaTheme="minorHAnsi" w:hAnsi="Times New Roman"/>
            <w:sz w:val="24"/>
            <w:szCs w:val="24"/>
            <w:lang w:eastAsia="en-US"/>
          </w:rPr>
          <w:t>кодексом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Российской Федерации и муниципальными правовыми актами Совета депутатов.</w:t>
      </w:r>
    </w:p>
    <w:p w:rsidR="00125A3E" w:rsidRDefault="00125A3E" w:rsidP="00125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25A3E" w:rsidRDefault="00125A3E" w:rsidP="00125A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Статья 16. Рассмотрение отчета об исполнении бюджета городского округа</w:t>
      </w:r>
    </w:p>
    <w:p w:rsidR="00125A3E" w:rsidRDefault="00125A3E" w:rsidP="00125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25A3E" w:rsidRDefault="00125A3E" w:rsidP="00125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1. В соответствии с Положением о порядке организации и проведения публичных слушаний, утвержденным Советом депутатов, проводятся публичные слушания по отчету об исполнении бюджета за отчетный финансовый год.</w:t>
      </w:r>
    </w:p>
    <w:p w:rsidR="00125A3E" w:rsidRDefault="00125A3E" w:rsidP="00125A3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2. Совет депутатов рассматривает отчет об исполнении бюджета городского округа после проведения публичных слушаний.</w:t>
      </w:r>
    </w:p>
    <w:p w:rsidR="00125A3E" w:rsidRDefault="00125A3E" w:rsidP="00125A3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3. По итогам рассмотрения отчета об исполнении бюджета Совет депутатов принимает одно из следующих решений:</w:t>
      </w:r>
    </w:p>
    <w:p w:rsidR="00125A3E" w:rsidRDefault="00125A3E" w:rsidP="00125A3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об утверждении отчета об исполнении бюджета городского округа;</w:t>
      </w:r>
    </w:p>
    <w:p w:rsidR="00125A3E" w:rsidRDefault="00125A3E" w:rsidP="00125A3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об отклонении отчета об исполнении бюджета городского округа.</w:t>
      </w:r>
    </w:p>
    <w:p w:rsidR="00125A3E" w:rsidRDefault="00125A3E" w:rsidP="00125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25A3E" w:rsidRDefault="00125A3E" w:rsidP="00125A3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Раздел VI. ПОРЯДОК ПРЕДСТАВЛЕНИЯ В ЦЕНТРАЛЬНЫЙ</w:t>
      </w:r>
    </w:p>
    <w:p w:rsidR="00125A3E" w:rsidRDefault="00125A3E" w:rsidP="00125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ИСПОЛНИТЕЛЬНЫЙ ОРГАН ГОСУДАРСТВЕННОЙ ВЛАСТИ МОСКОВСКОЙ</w:t>
      </w:r>
    </w:p>
    <w:p w:rsidR="00125A3E" w:rsidRDefault="00125A3E" w:rsidP="00125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ОБЛАСТИ УТВЕРЖДЕННОГО БЮДЖЕТА ГОРОДСКОГО ОКРУГА, ОТЧЕТА</w:t>
      </w:r>
    </w:p>
    <w:p w:rsidR="00125A3E" w:rsidRDefault="00125A3E" w:rsidP="00125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ОБ ИСПОЛНЕНИИ БЮДЖЕТА ГОРОДСКОГО ОКРУГА И ИНОЙ БЮДЖЕТНОЙ</w:t>
      </w:r>
    </w:p>
    <w:p w:rsidR="00125A3E" w:rsidRDefault="00125A3E" w:rsidP="00125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ОТЧЕТНОСТИ, УСТАНОВЛЕННОЙ ФЕДЕРАЛЬНЫМИ ОРГАНАМИ</w:t>
      </w:r>
    </w:p>
    <w:p w:rsidR="00125A3E" w:rsidRDefault="00125A3E" w:rsidP="00125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ГОСУДАРСТВЕННОЙ ВЛАСТИ</w:t>
      </w:r>
    </w:p>
    <w:p w:rsidR="00125A3E" w:rsidRDefault="00125A3E" w:rsidP="00125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25A3E" w:rsidRDefault="00125A3E" w:rsidP="00125A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Статья 17. Порядок представления утвержденного бюджета городского округа</w:t>
      </w:r>
    </w:p>
    <w:p w:rsidR="00125A3E" w:rsidRDefault="00125A3E" w:rsidP="00125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25A3E" w:rsidRDefault="00125A3E" w:rsidP="00125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Копия решения Совета депутатов городского округа о бюджете городского округа на очередной финансовый год и плановый период, а также копии решений Совета депутатов городского округа о внесении в него изменений представляются в Министерство финансов Московской области в двухнедельный срок с момента их принятия.</w:t>
      </w:r>
    </w:p>
    <w:p w:rsidR="00125A3E" w:rsidRDefault="00125A3E" w:rsidP="00125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25A3E" w:rsidRDefault="00125A3E" w:rsidP="00125A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Статья 18. Порядок представления в финансовый орган Московской области отчетов об исполнении бюджета городского округа и иной бюджетной отчетности, установленной федеральными органами государственной власти</w:t>
      </w:r>
    </w:p>
    <w:p w:rsidR="00125A3E" w:rsidRDefault="00125A3E" w:rsidP="00125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25A3E" w:rsidRDefault="00125A3E" w:rsidP="00125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Представление в Министерство финансов Московской области отчетов об исполнении бюджета городского округа и иной бюджетной отчетности, установленной федеральными органами государственной власти, осуществляется в порядке, объеме и сроки, определяемые Министерством финансов Московской области.</w:t>
      </w:r>
    </w:p>
    <w:p w:rsidR="00125A3E" w:rsidRDefault="00125A3E" w:rsidP="00125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C14D02" w:rsidRPr="00C14D02" w:rsidRDefault="00C14D02" w:rsidP="00C14D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4D02" w:rsidRPr="00C14D02" w:rsidRDefault="00C14D02" w:rsidP="00C14D02">
      <w:p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4D02" w:rsidRPr="00C14D02" w:rsidRDefault="00C14D02" w:rsidP="00C14D02">
      <w:p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4D02" w:rsidRPr="00C14D02" w:rsidRDefault="00C14D02" w:rsidP="00C14D02">
      <w:p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4D02" w:rsidRPr="00C14D02" w:rsidRDefault="00C14D02" w:rsidP="00C14D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4D02" w:rsidRPr="00C14D02" w:rsidRDefault="00C14D02" w:rsidP="00C14D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4D02" w:rsidRPr="00C14D02" w:rsidRDefault="00C14D02" w:rsidP="00C14D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4D02" w:rsidRPr="00C14D02" w:rsidRDefault="00C14D02" w:rsidP="00C14D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4D02" w:rsidRPr="00C14D02" w:rsidRDefault="00C14D02" w:rsidP="00C14D02">
      <w:pPr>
        <w:autoSpaceDE w:val="0"/>
        <w:autoSpaceDN w:val="0"/>
        <w:adjustRightInd w:val="0"/>
        <w:spacing w:after="0" w:line="240" w:lineRule="auto"/>
        <w:ind w:firstLine="5600"/>
        <w:rPr>
          <w:rFonts w:ascii="Times New Roman" w:hAnsi="Times New Roman"/>
          <w:sz w:val="24"/>
          <w:szCs w:val="24"/>
          <w:lang w:eastAsia="en-US"/>
        </w:rPr>
      </w:pPr>
    </w:p>
    <w:p w:rsidR="00C14D02" w:rsidRPr="00C14D02" w:rsidRDefault="00C14D02" w:rsidP="00C14D02">
      <w:pPr>
        <w:autoSpaceDE w:val="0"/>
        <w:autoSpaceDN w:val="0"/>
        <w:adjustRightInd w:val="0"/>
        <w:spacing w:after="0" w:line="240" w:lineRule="auto"/>
        <w:ind w:firstLine="5600"/>
        <w:rPr>
          <w:rFonts w:ascii="Times New Roman" w:hAnsi="Times New Roman"/>
          <w:sz w:val="24"/>
          <w:szCs w:val="24"/>
          <w:lang w:eastAsia="en-US"/>
        </w:rPr>
      </w:pPr>
    </w:p>
    <w:p w:rsidR="00673133" w:rsidRPr="00673133" w:rsidRDefault="00673133" w:rsidP="006731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45E3" w:rsidRPr="00B07C53" w:rsidRDefault="005145E3" w:rsidP="00B07C53"/>
    <w:sectPr w:rsidR="005145E3" w:rsidRPr="00B07C53" w:rsidSect="00433BE3">
      <w:headerReference w:type="default" r:id="rId24"/>
      <w:pgSz w:w="11906" w:h="16838"/>
      <w:pgMar w:top="28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76A" w:rsidRDefault="00C3276A" w:rsidP="009E1D95">
      <w:pPr>
        <w:spacing w:after="0" w:line="240" w:lineRule="auto"/>
      </w:pPr>
      <w:r>
        <w:separator/>
      </w:r>
    </w:p>
  </w:endnote>
  <w:endnote w:type="continuationSeparator" w:id="0">
    <w:p w:rsidR="00C3276A" w:rsidRDefault="00C3276A" w:rsidP="009E1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76A" w:rsidRDefault="00C3276A" w:rsidP="009E1D95">
      <w:pPr>
        <w:spacing w:after="0" w:line="240" w:lineRule="auto"/>
      </w:pPr>
      <w:r>
        <w:separator/>
      </w:r>
    </w:p>
  </w:footnote>
  <w:footnote w:type="continuationSeparator" w:id="0">
    <w:p w:rsidR="00C3276A" w:rsidRDefault="00C3276A" w:rsidP="009E1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509254"/>
      <w:docPartObj>
        <w:docPartGallery w:val="Page Numbers (Top of Page)"/>
        <w:docPartUnique/>
      </w:docPartObj>
    </w:sdtPr>
    <w:sdtEndPr/>
    <w:sdtContent>
      <w:p w:rsidR="009E1D95" w:rsidRDefault="009E1D9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5586">
          <w:rPr>
            <w:noProof/>
          </w:rPr>
          <w:t>2</w:t>
        </w:r>
        <w:r>
          <w:fldChar w:fldCharType="end"/>
        </w:r>
      </w:p>
    </w:sdtContent>
  </w:sdt>
  <w:p w:rsidR="009E1D95" w:rsidRDefault="009E1D9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93AE6"/>
    <w:multiLevelType w:val="hybridMultilevel"/>
    <w:tmpl w:val="BF92CC80"/>
    <w:lvl w:ilvl="0" w:tplc="1C9E454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C264D2A"/>
    <w:multiLevelType w:val="hybridMultilevel"/>
    <w:tmpl w:val="2BC20B12"/>
    <w:lvl w:ilvl="0" w:tplc="7398058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FDA4159"/>
    <w:multiLevelType w:val="multilevel"/>
    <w:tmpl w:val="5F38721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 w15:restartNumberingAfterBreak="0">
    <w:nsid w:val="77BD6AE1"/>
    <w:multiLevelType w:val="hybridMultilevel"/>
    <w:tmpl w:val="62E6A9D0"/>
    <w:lvl w:ilvl="0" w:tplc="AEFC8C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2BD"/>
    <w:rsid w:val="000900D4"/>
    <w:rsid w:val="000901B8"/>
    <w:rsid w:val="00125A3E"/>
    <w:rsid w:val="001411BE"/>
    <w:rsid w:val="0016281A"/>
    <w:rsid w:val="00247095"/>
    <w:rsid w:val="00256AAD"/>
    <w:rsid w:val="00264C63"/>
    <w:rsid w:val="00274C19"/>
    <w:rsid w:val="0029647C"/>
    <w:rsid w:val="002A3C46"/>
    <w:rsid w:val="002A5B5D"/>
    <w:rsid w:val="00345903"/>
    <w:rsid w:val="00364CF5"/>
    <w:rsid w:val="003D75B7"/>
    <w:rsid w:val="0041209B"/>
    <w:rsid w:val="00433BE3"/>
    <w:rsid w:val="00453BE3"/>
    <w:rsid w:val="004A5D33"/>
    <w:rsid w:val="004B2B40"/>
    <w:rsid w:val="004D32BD"/>
    <w:rsid w:val="004F06B3"/>
    <w:rsid w:val="005145E3"/>
    <w:rsid w:val="00544D14"/>
    <w:rsid w:val="00563FA8"/>
    <w:rsid w:val="005C6929"/>
    <w:rsid w:val="005E7351"/>
    <w:rsid w:val="005F07DB"/>
    <w:rsid w:val="00617EA6"/>
    <w:rsid w:val="00642394"/>
    <w:rsid w:val="00664F86"/>
    <w:rsid w:val="00667DF3"/>
    <w:rsid w:val="00671DC5"/>
    <w:rsid w:val="00673133"/>
    <w:rsid w:val="00692301"/>
    <w:rsid w:val="006A3ECD"/>
    <w:rsid w:val="006E1F30"/>
    <w:rsid w:val="00711C13"/>
    <w:rsid w:val="007301DD"/>
    <w:rsid w:val="00765103"/>
    <w:rsid w:val="007703BA"/>
    <w:rsid w:val="007726D6"/>
    <w:rsid w:val="00795D12"/>
    <w:rsid w:val="0080763B"/>
    <w:rsid w:val="00825588"/>
    <w:rsid w:val="008308FB"/>
    <w:rsid w:val="00847D2E"/>
    <w:rsid w:val="008620B2"/>
    <w:rsid w:val="00875828"/>
    <w:rsid w:val="00884E7E"/>
    <w:rsid w:val="00897AF5"/>
    <w:rsid w:val="008A1AFF"/>
    <w:rsid w:val="008B6048"/>
    <w:rsid w:val="008C2F8D"/>
    <w:rsid w:val="00915586"/>
    <w:rsid w:val="00920EE6"/>
    <w:rsid w:val="009517E6"/>
    <w:rsid w:val="009B202A"/>
    <w:rsid w:val="009E1D95"/>
    <w:rsid w:val="009F1AB3"/>
    <w:rsid w:val="00A00188"/>
    <w:rsid w:val="00A10715"/>
    <w:rsid w:val="00A3697D"/>
    <w:rsid w:val="00A43E5C"/>
    <w:rsid w:val="00A47771"/>
    <w:rsid w:val="00A72DA6"/>
    <w:rsid w:val="00A872FE"/>
    <w:rsid w:val="00AA5B6F"/>
    <w:rsid w:val="00AE0EF0"/>
    <w:rsid w:val="00AE60F6"/>
    <w:rsid w:val="00AF72D1"/>
    <w:rsid w:val="00B07C53"/>
    <w:rsid w:val="00B16D97"/>
    <w:rsid w:val="00B43DED"/>
    <w:rsid w:val="00B84C91"/>
    <w:rsid w:val="00B91171"/>
    <w:rsid w:val="00C14D02"/>
    <w:rsid w:val="00C3276A"/>
    <w:rsid w:val="00C92B72"/>
    <w:rsid w:val="00D248FC"/>
    <w:rsid w:val="00D37691"/>
    <w:rsid w:val="00E54DE0"/>
    <w:rsid w:val="00EC05EF"/>
    <w:rsid w:val="00ED2034"/>
    <w:rsid w:val="00EE768D"/>
    <w:rsid w:val="00F336F9"/>
    <w:rsid w:val="00F607E7"/>
    <w:rsid w:val="00FC3670"/>
    <w:rsid w:val="00FE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B4FCA6-60EB-4973-BA9B-613F9AF9C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BE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53BE3"/>
    <w:pPr>
      <w:spacing w:after="0" w:line="240" w:lineRule="auto"/>
      <w:jc w:val="center"/>
    </w:pPr>
    <w:rPr>
      <w:rFonts w:ascii="Arial" w:hAnsi="Arial"/>
      <w:sz w:val="28"/>
      <w:szCs w:val="20"/>
    </w:rPr>
  </w:style>
  <w:style w:type="character" w:customStyle="1" w:styleId="a4">
    <w:name w:val="Название Знак"/>
    <w:basedOn w:val="a0"/>
    <w:link w:val="a3"/>
    <w:rsid w:val="00453BE3"/>
    <w:rPr>
      <w:rFonts w:ascii="Arial" w:eastAsia="Times New Roman" w:hAnsi="Arial" w:cs="Times New Roman"/>
      <w:sz w:val="28"/>
      <w:szCs w:val="20"/>
      <w:lang w:eastAsia="ru-RU"/>
    </w:rPr>
  </w:style>
  <w:style w:type="character" w:styleId="a5">
    <w:name w:val="Hyperlink"/>
    <w:uiPriority w:val="99"/>
    <w:unhideWhenUsed/>
    <w:rsid w:val="00453BE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BE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C05EF"/>
    <w:pPr>
      <w:ind w:left="720"/>
      <w:contextualSpacing/>
    </w:pPr>
  </w:style>
  <w:style w:type="paragraph" w:customStyle="1" w:styleId="ConsPlusNormal">
    <w:name w:val="ConsPlusNormal"/>
    <w:rsid w:val="000901B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9">
    <w:name w:val="header"/>
    <w:basedOn w:val="a"/>
    <w:link w:val="aa"/>
    <w:uiPriority w:val="99"/>
    <w:unhideWhenUsed/>
    <w:rsid w:val="009E1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E1D95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9E1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E1D95"/>
    <w:rPr>
      <w:rFonts w:ascii="Calibri" w:eastAsia="Times New Roman" w:hAnsi="Calibri" w:cs="Times New Roman"/>
      <w:lang w:eastAsia="ru-RU"/>
    </w:rPr>
  </w:style>
  <w:style w:type="table" w:styleId="ad">
    <w:name w:val="Table Grid"/>
    <w:basedOn w:val="a1"/>
    <w:uiPriority w:val="59"/>
    <w:rsid w:val="00A47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B1032339A50D52353D097064BFA394A4823014107CE6AF4AE47D200BEC48E42734008AFF9A68BDAC0CE30A407C65C66583CCA700k0PAM" TargetMode="External"/><Relationship Id="rId13" Type="http://schemas.openxmlformats.org/officeDocument/2006/relationships/hyperlink" Target="consultantplus://offline/ref=A1B1032339A50D52353D087E71BFA394A3833014137EE6AF4AE47D200BEC48E427340082FE9B63EDFF43E256052876C66483CFA71C0ADE21k5PCM" TargetMode="External"/><Relationship Id="rId18" Type="http://schemas.openxmlformats.org/officeDocument/2006/relationships/hyperlink" Target="consultantplus://offline/ref=BE00CDF5911CD10AE3EBF9964E681E464412183A31C579683AB1E18221818FC1983B808CCC1101820394151016s6OBJ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E00CDF5911CD10AE3EBF8985B681E4643151C3330C479683AB1E18221818FC1983B808CCC1101820394151016s6OBJ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A1B1032339A50D52353D087E71BFA394A1873B151779E6AF4AE47D200BEC48E43534588EFF9A7DE8FD56B40743k7PFM" TargetMode="External"/><Relationship Id="rId17" Type="http://schemas.openxmlformats.org/officeDocument/2006/relationships/hyperlink" Target="consultantplus://offline/ref=BE00CDF5911CD10AE3EBF9964E681E464411183239CF79683AB1E18221818FC18A3BD888CC1214D752CE421D156B242A25F125D642s2O0J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E00CDF5911CD10AE3EBF9964E681E46421B1D36339B2E6A6BE4EF8729D1D5D19C72D483D3121F9D018A15s1O2J" TargetMode="External"/><Relationship Id="rId20" Type="http://schemas.openxmlformats.org/officeDocument/2006/relationships/hyperlink" Target="consultantplus://offline/ref=BE00CDF5911CD10AE3EBF9964E681E464411183239CF79683AB1E18221818FC1983B808CCC1101820394151016s6OBJ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1B1032339A50D52353D087E71BFA394A3833014137EE6AF4AE47D200BEC48E427340082FE9B63E8FE43E256052876C66483CFA71C0ADE21k5PCM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1B1032339A50D52353D087E71BFA394A3833014137EE6AF4AE47D200BEC48E427340082FE9B63E1FF43E256052876C66483CFA71C0ADE21k5PCM" TargetMode="External"/><Relationship Id="rId23" Type="http://schemas.openxmlformats.org/officeDocument/2006/relationships/hyperlink" Target="consultantplus://offline/ref=E8FE773A3EA6C6E4D262857F5FC4973FC828875D9FE2B238A45C3BCECAABD0DCC0A38F68CF5BE98DE05D8D5B7AS0b3J" TargetMode="External"/><Relationship Id="rId10" Type="http://schemas.openxmlformats.org/officeDocument/2006/relationships/hyperlink" Target="consultantplus://offline/ref=A1B1032339A50D52353D087E71BFA394A38634151977E6AF4AE47D200BEC48E43534588EFF9A7DE8FD56B40743k7PFM" TargetMode="External"/><Relationship Id="rId19" Type="http://schemas.openxmlformats.org/officeDocument/2006/relationships/hyperlink" Target="consultantplus://offline/ref=BE00CDF5911CD10AE3EBF8985B681E4643151C3330C479683AB1E18221818FC1983B808CCC1101820394151016s6OB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1B1032339A50D52353D097064BFA394A480371D127CE6AF4AE47D200BEC48E43534588EFF9A7DE8FD56B40743k7PFM" TargetMode="External"/><Relationship Id="rId14" Type="http://schemas.openxmlformats.org/officeDocument/2006/relationships/hyperlink" Target="consultantplus://offline/ref=A1B1032339A50D52353D087E71BFA394A3833014137EE6AF4AE47D200BEC48E427340082FE9B63EEFD43E256052876C66483CFA71C0ADE21k5PCM" TargetMode="External"/><Relationship Id="rId22" Type="http://schemas.openxmlformats.org/officeDocument/2006/relationships/hyperlink" Target="consultantplus://offline/ref=BE00CDF5911CD10AE3EBF9964E681E464411183239CF79683AB1E18221818FC1983B808CCC1101820394151016s6O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3844</Words>
  <Characters>21917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Стальнова В.С.</dc:creator>
  <cp:lastModifiedBy>Монахова И.В.</cp:lastModifiedBy>
  <cp:revision>2</cp:revision>
  <cp:lastPrinted>2022-09-28T07:04:00Z</cp:lastPrinted>
  <dcterms:created xsi:type="dcterms:W3CDTF">2022-10-17T13:24:00Z</dcterms:created>
  <dcterms:modified xsi:type="dcterms:W3CDTF">2022-10-17T13:24:00Z</dcterms:modified>
</cp:coreProperties>
</file>